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02" w:rsidRPr="00D62902" w:rsidRDefault="00D62902" w:rsidP="00D62902">
      <w:pPr>
        <w:spacing w:after="0" w:line="360" w:lineRule="auto"/>
        <w:jc w:val="center"/>
        <w:rPr>
          <w:rFonts w:ascii="Arial" w:hAnsi="Arial" w:cs="Arial"/>
          <w:b/>
        </w:rPr>
      </w:pPr>
      <w:r w:rsidRPr="00D62902">
        <w:rPr>
          <w:rFonts w:ascii="Arial" w:hAnsi="Arial" w:cs="Arial"/>
          <w:b/>
        </w:rPr>
        <w:t>KEGIATAN PEMBUATAN RENCANA KERJA MASYARAKAT (RKM)</w:t>
      </w:r>
    </w:p>
    <w:p w:rsidR="00D62902" w:rsidRDefault="00D62902" w:rsidP="00D62902">
      <w:pPr>
        <w:spacing w:after="0" w:line="360" w:lineRule="auto"/>
        <w:jc w:val="center"/>
        <w:rPr>
          <w:rFonts w:ascii="Arial" w:hAnsi="Arial" w:cs="Arial"/>
          <w:b/>
        </w:rPr>
      </w:pPr>
      <w:r w:rsidRPr="00D62902">
        <w:rPr>
          <w:rFonts w:ascii="Arial" w:hAnsi="Arial" w:cs="Arial"/>
          <w:b/>
        </w:rPr>
        <w:t>DESA</w:t>
      </w:r>
      <w:r w:rsidR="006D396D">
        <w:rPr>
          <w:rFonts w:ascii="Arial" w:hAnsi="Arial" w:cs="Arial"/>
          <w:b/>
        </w:rPr>
        <w:t xml:space="preserve"> </w:t>
      </w:r>
      <w:r w:rsidR="00E16F23">
        <w:rPr>
          <w:rFonts w:ascii="Arial" w:hAnsi="Arial" w:cs="Arial"/>
          <w:b/>
        </w:rPr>
        <w:t>BONDOTERA</w:t>
      </w:r>
      <w:r w:rsidR="006D396D">
        <w:rPr>
          <w:rFonts w:ascii="Arial" w:hAnsi="Arial" w:cs="Arial"/>
          <w:b/>
        </w:rPr>
        <w:t xml:space="preserve"> (KAMPUNG KB)</w:t>
      </w:r>
    </w:p>
    <w:p w:rsidR="00D43C16" w:rsidRDefault="00D43C16" w:rsidP="00D62902">
      <w:pPr>
        <w:spacing w:after="0" w:line="360" w:lineRule="auto"/>
        <w:jc w:val="center"/>
        <w:rPr>
          <w:rFonts w:ascii="Arial" w:hAnsi="Arial" w:cs="Arial"/>
          <w:b/>
        </w:rPr>
      </w:pPr>
    </w:p>
    <w:p w:rsidR="00D62902" w:rsidRDefault="00D62902" w:rsidP="00D6290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SOSIALISASI</w:t>
      </w:r>
    </w:p>
    <w:p w:rsidR="00D43C16" w:rsidRDefault="00D62902" w:rsidP="00D43C16">
      <w:pPr>
        <w:pStyle w:val="ListParagraph"/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pendekatan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membangun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komitmen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Kampung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KB </w:t>
      </w:r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baik</w:t>
      </w:r>
      <w:proofErr w:type="spellEnd"/>
      <w:proofErr w:type="gramEnd"/>
      <w:r w:rsidR="00D43C16">
        <w:rPr>
          <w:rFonts w:ascii="Arial" w:hAnsi="Arial" w:cs="Arial"/>
        </w:rPr>
        <w:t xml:space="preserve"> Program </w:t>
      </w:r>
      <w:proofErr w:type="spellStart"/>
      <w:r w:rsidR="00D43C16">
        <w:rPr>
          <w:rFonts w:ascii="Arial" w:hAnsi="Arial" w:cs="Arial"/>
        </w:rPr>
        <w:t>Bangga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Kencana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077BC4">
        <w:rPr>
          <w:rFonts w:ascii="Arial" w:hAnsi="Arial" w:cs="Arial"/>
        </w:rPr>
        <w:t>maupun</w:t>
      </w:r>
      <w:proofErr w:type="spellEnd"/>
      <w:r w:rsidR="00077BC4">
        <w:rPr>
          <w:rFonts w:ascii="Arial" w:hAnsi="Arial" w:cs="Arial"/>
        </w:rPr>
        <w:t xml:space="preserve"> </w:t>
      </w:r>
      <w:proofErr w:type="spellStart"/>
      <w:r w:rsidR="00077BC4">
        <w:rPr>
          <w:rFonts w:ascii="Arial" w:hAnsi="Arial" w:cs="Arial"/>
        </w:rPr>
        <w:t>dari</w:t>
      </w:r>
      <w:proofErr w:type="spellEnd"/>
      <w:r w:rsidR="00077BC4">
        <w:rPr>
          <w:rFonts w:ascii="Arial" w:hAnsi="Arial" w:cs="Arial"/>
        </w:rPr>
        <w:t xml:space="preserve"> </w:t>
      </w:r>
      <w:proofErr w:type="spellStart"/>
      <w:r w:rsidR="00077BC4">
        <w:rPr>
          <w:rFonts w:ascii="Arial" w:hAnsi="Arial" w:cs="Arial"/>
        </w:rPr>
        <w:t>lintas</w:t>
      </w:r>
      <w:proofErr w:type="spellEnd"/>
      <w:r w:rsidR="00077BC4">
        <w:rPr>
          <w:rFonts w:ascii="Arial" w:hAnsi="Arial" w:cs="Arial"/>
        </w:rPr>
        <w:t xml:space="preserve"> </w:t>
      </w:r>
      <w:proofErr w:type="spellStart"/>
      <w:r w:rsidR="00077BC4">
        <w:rPr>
          <w:rFonts w:ascii="Arial" w:hAnsi="Arial" w:cs="Arial"/>
        </w:rPr>
        <w:t>sektor</w:t>
      </w:r>
      <w:proofErr w:type="spellEnd"/>
      <w:r w:rsidR="00077BC4">
        <w:rPr>
          <w:rFonts w:ascii="Arial" w:hAnsi="Arial" w:cs="Arial"/>
        </w:rPr>
        <w:t xml:space="preserve"> yang </w:t>
      </w:r>
      <w:proofErr w:type="spellStart"/>
      <w:r w:rsidR="00077BC4">
        <w:rPr>
          <w:rFonts w:ascii="Arial" w:hAnsi="Arial" w:cs="Arial"/>
        </w:rPr>
        <w:t>b</w:t>
      </w:r>
      <w:r w:rsidR="00D43C16">
        <w:rPr>
          <w:rFonts w:ascii="Arial" w:hAnsi="Arial" w:cs="Arial"/>
        </w:rPr>
        <w:t>ertujuan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untuk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pembangunan</w:t>
      </w:r>
      <w:proofErr w:type="spellEnd"/>
      <w:r w:rsidR="00D43C16">
        <w:rPr>
          <w:rFonts w:ascii="Arial" w:hAnsi="Arial" w:cs="Arial"/>
        </w:rPr>
        <w:t xml:space="preserve"> di </w:t>
      </w:r>
      <w:proofErr w:type="spellStart"/>
      <w:r w:rsidR="00D43C16">
        <w:rPr>
          <w:rFonts w:ascii="Arial" w:hAnsi="Arial" w:cs="Arial"/>
        </w:rPr>
        <w:t>desa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Kampung</w:t>
      </w:r>
      <w:proofErr w:type="spellEnd"/>
      <w:r w:rsidR="00D43C16">
        <w:rPr>
          <w:rFonts w:ascii="Arial" w:hAnsi="Arial" w:cs="Arial"/>
        </w:rPr>
        <w:t xml:space="preserve"> KB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sosialisasi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menjelaskan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kembali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hakikat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Kampung</w:t>
      </w:r>
      <w:proofErr w:type="spellEnd"/>
      <w:r>
        <w:rPr>
          <w:rFonts w:ascii="Arial" w:hAnsi="Arial" w:cs="Arial"/>
        </w:rPr>
        <w:t xml:space="preserve"> KB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16F23">
        <w:rPr>
          <w:rFonts w:ascii="Arial" w:hAnsi="Arial" w:cs="Arial"/>
        </w:rPr>
        <w:t>Bondotera</w:t>
      </w:r>
      <w:proofErr w:type="spellEnd"/>
      <w:r w:rsidR="00D43C16">
        <w:rPr>
          <w:rFonts w:ascii="Arial" w:hAnsi="Arial" w:cs="Arial"/>
        </w:rPr>
        <w:t xml:space="preserve">, </w:t>
      </w:r>
      <w:proofErr w:type="spellStart"/>
      <w:r w:rsidR="00D43C16">
        <w:rPr>
          <w:rFonts w:ascii="Arial" w:hAnsi="Arial" w:cs="Arial"/>
        </w:rPr>
        <w:t>bagaimana</w:t>
      </w:r>
      <w:proofErr w:type="spellEnd"/>
      <w:r w:rsidR="00D43C16">
        <w:rPr>
          <w:rFonts w:ascii="Arial" w:hAnsi="Arial" w:cs="Arial"/>
        </w:rPr>
        <w:t xml:space="preserve"> program yang </w:t>
      </w:r>
      <w:proofErr w:type="spellStart"/>
      <w:r w:rsidR="00D43C16">
        <w:rPr>
          <w:rFonts w:ascii="Arial" w:hAnsi="Arial" w:cs="Arial"/>
        </w:rPr>
        <w:t>direncanakan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dapat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berjalan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dan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membantu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Sasaran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sosialisasi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diutamakan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Kepala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Desa</w:t>
      </w:r>
      <w:proofErr w:type="spellEnd"/>
      <w:r w:rsidR="00D43C16">
        <w:rPr>
          <w:rFonts w:ascii="Arial" w:hAnsi="Arial" w:cs="Arial"/>
        </w:rPr>
        <w:t>/</w:t>
      </w:r>
      <w:proofErr w:type="spellStart"/>
      <w:r w:rsidR="00D43C16">
        <w:rPr>
          <w:rFonts w:ascii="Arial" w:hAnsi="Arial" w:cs="Arial"/>
        </w:rPr>
        <w:t>Sekdes</w:t>
      </w:r>
      <w:proofErr w:type="spellEnd"/>
      <w:r w:rsidR="00D43C16">
        <w:rPr>
          <w:rFonts w:ascii="Arial" w:hAnsi="Arial" w:cs="Arial"/>
        </w:rPr>
        <w:t xml:space="preserve">, </w:t>
      </w:r>
      <w:proofErr w:type="spellStart"/>
      <w:r w:rsidR="00D43C16">
        <w:rPr>
          <w:rFonts w:ascii="Arial" w:hAnsi="Arial" w:cs="Arial"/>
        </w:rPr>
        <w:t>Perangkat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Desa</w:t>
      </w:r>
      <w:proofErr w:type="spellEnd"/>
      <w:r w:rsidR="00D43C16">
        <w:rPr>
          <w:rFonts w:ascii="Arial" w:hAnsi="Arial" w:cs="Arial"/>
        </w:rPr>
        <w:t xml:space="preserve">, </w:t>
      </w:r>
      <w:proofErr w:type="spellStart"/>
      <w:r w:rsidR="00D43C16">
        <w:rPr>
          <w:rFonts w:ascii="Arial" w:hAnsi="Arial" w:cs="Arial"/>
        </w:rPr>
        <w:t>Kepala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Dusun</w:t>
      </w:r>
      <w:proofErr w:type="spellEnd"/>
      <w:r w:rsidR="00D43C16">
        <w:rPr>
          <w:rFonts w:ascii="Arial" w:hAnsi="Arial" w:cs="Arial"/>
        </w:rPr>
        <w:t xml:space="preserve">, </w:t>
      </w:r>
      <w:proofErr w:type="spellStart"/>
      <w:r w:rsidR="00D43C16">
        <w:rPr>
          <w:rFonts w:ascii="Arial" w:hAnsi="Arial" w:cs="Arial"/>
        </w:rPr>
        <w:t>Pengurus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Pokja</w:t>
      </w:r>
      <w:proofErr w:type="spellEnd"/>
      <w:r w:rsidR="00D43C16">
        <w:rPr>
          <w:rFonts w:ascii="Arial" w:hAnsi="Arial" w:cs="Arial"/>
        </w:rPr>
        <w:t xml:space="preserve">, </w:t>
      </w:r>
      <w:proofErr w:type="spellStart"/>
      <w:r w:rsidR="00D43C16">
        <w:rPr>
          <w:rFonts w:ascii="Arial" w:hAnsi="Arial" w:cs="Arial"/>
        </w:rPr>
        <w:t>dan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Kelompok</w:t>
      </w:r>
      <w:proofErr w:type="spellEnd"/>
      <w:r w:rsidR="00D43C16">
        <w:rPr>
          <w:rFonts w:ascii="Arial" w:hAnsi="Arial" w:cs="Arial"/>
        </w:rPr>
        <w:t xml:space="preserve"> UPPKA yang </w:t>
      </w:r>
      <w:proofErr w:type="spellStart"/>
      <w:r w:rsidR="00D43C16">
        <w:rPr>
          <w:rFonts w:ascii="Arial" w:hAnsi="Arial" w:cs="Arial"/>
        </w:rPr>
        <w:t>akan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menjadi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perpanjangan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informasi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kepada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masyarakat</w:t>
      </w:r>
      <w:proofErr w:type="spellEnd"/>
      <w:r w:rsidR="00D43C16">
        <w:rPr>
          <w:rFonts w:ascii="Arial" w:hAnsi="Arial" w:cs="Arial"/>
        </w:rPr>
        <w:t xml:space="preserve"> di </w:t>
      </w:r>
      <w:proofErr w:type="spellStart"/>
      <w:r w:rsidR="00D43C16">
        <w:rPr>
          <w:rFonts w:ascii="Arial" w:hAnsi="Arial" w:cs="Arial"/>
        </w:rPr>
        <w:t>wilayah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dusun</w:t>
      </w:r>
      <w:proofErr w:type="spellEnd"/>
      <w:r w:rsidR="00D43C16">
        <w:rPr>
          <w:rFonts w:ascii="Arial" w:hAnsi="Arial" w:cs="Arial"/>
        </w:rPr>
        <w:t xml:space="preserve"> </w:t>
      </w:r>
      <w:proofErr w:type="spellStart"/>
      <w:r w:rsidR="00D43C16">
        <w:rPr>
          <w:rFonts w:ascii="Arial" w:hAnsi="Arial" w:cs="Arial"/>
        </w:rPr>
        <w:t>masing-masing</w:t>
      </w:r>
      <w:proofErr w:type="spellEnd"/>
      <w:r w:rsidR="00D43C16">
        <w:rPr>
          <w:rFonts w:ascii="Arial" w:hAnsi="Arial" w:cs="Arial"/>
        </w:rPr>
        <w:t xml:space="preserve">. </w:t>
      </w:r>
    </w:p>
    <w:p w:rsidR="00D62902" w:rsidRPr="00D62902" w:rsidRDefault="00D43C16" w:rsidP="00D43C16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62902">
        <w:rPr>
          <w:rFonts w:ascii="Arial" w:hAnsi="Arial" w:cs="Arial"/>
        </w:rPr>
        <w:t xml:space="preserve">  </w:t>
      </w:r>
    </w:p>
    <w:p w:rsidR="00D62902" w:rsidRDefault="00D62902" w:rsidP="00D43C1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IDENTIFIKASI MASALAH</w:t>
      </w:r>
    </w:p>
    <w:p w:rsidR="00D43C16" w:rsidRDefault="00D43C16" w:rsidP="00D43C16">
      <w:pPr>
        <w:pStyle w:val="ListParagraph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Dari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sosialiasi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diskusi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Dusun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Sekdes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dihadapi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Dusun</w:t>
      </w:r>
      <w:proofErr w:type="spellEnd"/>
      <w:r w:rsidR="00077BC4">
        <w:rPr>
          <w:rFonts w:ascii="Arial" w:hAnsi="Arial" w:cs="Arial"/>
        </w:rPr>
        <w:t xml:space="preserve"> </w:t>
      </w:r>
      <w:proofErr w:type="spellStart"/>
      <w:r w:rsidR="00077BC4">
        <w:rPr>
          <w:rFonts w:ascii="Arial" w:hAnsi="Arial" w:cs="Arial"/>
        </w:rPr>
        <w:t>hingga</w:t>
      </w:r>
      <w:proofErr w:type="spellEnd"/>
      <w:r w:rsidR="00077BC4">
        <w:rPr>
          <w:rFonts w:ascii="Arial" w:hAnsi="Arial" w:cs="Arial"/>
        </w:rPr>
        <w:t xml:space="preserve"> di </w:t>
      </w:r>
      <w:proofErr w:type="spellStart"/>
      <w:r w:rsidR="00077BC4">
        <w:rPr>
          <w:rFonts w:ascii="Arial" w:hAnsi="Arial" w:cs="Arial"/>
        </w:rPr>
        <w:t>tingkat</w:t>
      </w:r>
      <w:proofErr w:type="spellEnd"/>
      <w:r w:rsidR="00077BC4">
        <w:rPr>
          <w:rFonts w:ascii="Arial" w:hAnsi="Arial" w:cs="Arial"/>
        </w:rPr>
        <w:t xml:space="preserve"> </w:t>
      </w:r>
      <w:proofErr w:type="spellStart"/>
      <w:r w:rsidR="00077BC4">
        <w:rPr>
          <w:rFonts w:ascii="Arial" w:hAnsi="Arial" w:cs="Arial"/>
        </w:rPr>
        <w:t>Desa</w:t>
      </w:r>
      <w:proofErr w:type="spellEnd"/>
      <w:r w:rsidR="00077BC4">
        <w:rPr>
          <w:rFonts w:ascii="Arial" w:hAnsi="Arial" w:cs="Arial"/>
        </w:rPr>
        <w:t xml:space="preserve"> </w:t>
      </w:r>
      <w:proofErr w:type="spellStart"/>
      <w:r w:rsidR="00E16F23">
        <w:rPr>
          <w:rFonts w:ascii="Arial" w:hAnsi="Arial" w:cs="Arial"/>
        </w:rPr>
        <w:t>Bondotera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D43C16" w:rsidRDefault="00077BC4" w:rsidP="00D43C1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rusak</w:t>
      </w:r>
      <w:proofErr w:type="spellEnd"/>
    </w:p>
    <w:p w:rsidR="00D43C16" w:rsidRDefault="00D43C16" w:rsidP="00D43C1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Jaringan</w:t>
      </w:r>
      <w:proofErr w:type="spellEnd"/>
    </w:p>
    <w:p w:rsidR="00D43C16" w:rsidRDefault="00D43C16" w:rsidP="00E16F2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Penampungan</w:t>
      </w:r>
      <w:proofErr w:type="spellEnd"/>
      <w:r>
        <w:rPr>
          <w:rFonts w:ascii="Arial" w:hAnsi="Arial" w:cs="Arial"/>
        </w:rPr>
        <w:t xml:space="preserve"> Air </w:t>
      </w:r>
      <w:proofErr w:type="spellStart"/>
      <w:r>
        <w:rPr>
          <w:rFonts w:ascii="Arial" w:hAnsi="Arial" w:cs="Arial"/>
        </w:rPr>
        <w:t>Bersih</w:t>
      </w:r>
      <w:proofErr w:type="spellEnd"/>
    </w:p>
    <w:p w:rsidR="00E16F23" w:rsidRDefault="00E16F23" w:rsidP="00E16F2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Unit </w:t>
      </w:r>
      <w:proofErr w:type="spellStart"/>
      <w:r>
        <w:rPr>
          <w:rFonts w:ascii="Arial" w:hAnsi="Arial" w:cs="Arial"/>
        </w:rPr>
        <w:t>Kendaraan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Kebersihan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</w:p>
    <w:p w:rsidR="00E16F23" w:rsidRPr="00E16F23" w:rsidRDefault="00E16F23" w:rsidP="00E16F23">
      <w:pPr>
        <w:spacing w:after="0" w:line="360" w:lineRule="auto"/>
        <w:jc w:val="both"/>
        <w:rPr>
          <w:rFonts w:ascii="Arial" w:hAnsi="Arial" w:cs="Arial"/>
        </w:rPr>
      </w:pPr>
    </w:p>
    <w:p w:rsidR="00D62902" w:rsidRDefault="00D62902" w:rsidP="00D43C1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IDENTIFIKASI POTENSI</w:t>
      </w:r>
    </w:p>
    <w:p w:rsidR="00D43C16" w:rsidRDefault="006D396D" w:rsidP="00D43C16">
      <w:pPr>
        <w:pStyle w:val="ListParagraph"/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dikemukakan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16F23">
        <w:rPr>
          <w:rFonts w:ascii="Arial" w:hAnsi="Arial" w:cs="Arial"/>
        </w:rPr>
        <w:t>Bondotera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dilihat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potensi</w:t>
      </w:r>
      <w:proofErr w:type="spellEnd"/>
      <w:r>
        <w:rPr>
          <w:rFonts w:ascii="Arial" w:hAnsi="Arial" w:cs="Arial"/>
        </w:rPr>
        <w:t xml:space="preserve">  yang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segi</w:t>
      </w:r>
      <w:proofErr w:type="spellEnd"/>
      <w:r>
        <w:rPr>
          <w:rFonts w:ascii="Arial" w:hAnsi="Arial" w:cs="Arial"/>
        </w:rPr>
        <w:t xml:space="preserve"> SDM, SDA,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material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penanganan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 w:rsidR="00DD2447">
        <w:rPr>
          <w:rFonts w:ascii="Arial" w:hAnsi="Arial" w:cs="Arial"/>
        </w:rPr>
        <w:t>.</w:t>
      </w:r>
    </w:p>
    <w:p w:rsidR="006D396D" w:rsidRDefault="006D396D" w:rsidP="00D43C16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16"/>
        <w:gridCol w:w="2839"/>
        <w:gridCol w:w="4324"/>
      </w:tblGrid>
      <w:tr w:rsidR="006D396D" w:rsidRPr="006D396D" w:rsidTr="00DD2447">
        <w:tc>
          <w:tcPr>
            <w:tcW w:w="522" w:type="dxa"/>
          </w:tcPr>
          <w:p w:rsidR="006D396D" w:rsidRPr="006D396D" w:rsidRDefault="006D396D" w:rsidP="00DD244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6D396D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3022" w:type="dxa"/>
          </w:tcPr>
          <w:p w:rsidR="006D396D" w:rsidRPr="006D396D" w:rsidRDefault="006D396D" w:rsidP="00DD244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6D396D">
              <w:rPr>
                <w:rFonts w:ascii="Arial" w:hAnsi="Arial" w:cs="Arial"/>
                <w:sz w:val="20"/>
              </w:rPr>
              <w:t>Identifikasi</w:t>
            </w:r>
            <w:proofErr w:type="spellEnd"/>
            <w:r w:rsidRPr="006D39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D396D">
              <w:rPr>
                <w:rFonts w:ascii="Arial" w:hAnsi="Arial" w:cs="Arial"/>
                <w:sz w:val="20"/>
              </w:rPr>
              <w:t>Masalah</w:t>
            </w:r>
            <w:proofErr w:type="spellEnd"/>
          </w:p>
        </w:tc>
        <w:tc>
          <w:tcPr>
            <w:tcW w:w="4678" w:type="dxa"/>
          </w:tcPr>
          <w:p w:rsidR="006D396D" w:rsidRPr="006D396D" w:rsidRDefault="006D396D" w:rsidP="00DD244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6D396D">
              <w:rPr>
                <w:rFonts w:ascii="Arial" w:hAnsi="Arial" w:cs="Arial"/>
                <w:sz w:val="20"/>
              </w:rPr>
              <w:t>Potensi</w:t>
            </w:r>
            <w:proofErr w:type="spellEnd"/>
            <w:r w:rsidRPr="006D396D">
              <w:rPr>
                <w:rFonts w:ascii="Arial" w:hAnsi="Arial" w:cs="Arial"/>
                <w:sz w:val="20"/>
              </w:rPr>
              <w:t xml:space="preserve"> di </w:t>
            </w:r>
            <w:proofErr w:type="spellStart"/>
            <w:r w:rsidRPr="006D396D">
              <w:rPr>
                <w:rFonts w:ascii="Arial" w:hAnsi="Arial" w:cs="Arial"/>
                <w:sz w:val="20"/>
              </w:rPr>
              <w:t>Desa</w:t>
            </w:r>
            <w:proofErr w:type="spellEnd"/>
          </w:p>
        </w:tc>
      </w:tr>
      <w:tr w:rsidR="006D396D" w:rsidRPr="006D396D" w:rsidTr="00DD2447">
        <w:tc>
          <w:tcPr>
            <w:tcW w:w="522" w:type="dxa"/>
          </w:tcPr>
          <w:p w:rsidR="006D396D" w:rsidRPr="006D396D" w:rsidRDefault="006D396D" w:rsidP="00DD244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022" w:type="dxa"/>
          </w:tcPr>
          <w:p w:rsidR="006D396D" w:rsidRPr="006D396D" w:rsidRDefault="006D396D" w:rsidP="00DD244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Jalan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rusak</w:t>
            </w:r>
            <w:proofErr w:type="spellEnd"/>
          </w:p>
        </w:tc>
        <w:tc>
          <w:tcPr>
            <w:tcW w:w="4678" w:type="dxa"/>
          </w:tcPr>
          <w:p w:rsidR="006D396D" w:rsidRPr="006D396D" w:rsidRDefault="006D396D" w:rsidP="0078307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Sudah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diajukan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saat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Musrenbangdes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Musrenbangcam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juga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dilakukan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pendekatan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melalui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perwakilan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</w:t>
            </w:r>
            <w:r w:rsidR="00077BC4">
              <w:rPr>
                <w:rFonts w:ascii="Arial" w:hAnsi="Arial" w:cs="Arial"/>
                <w:sz w:val="20"/>
              </w:rPr>
              <w:t>wan</w:t>
            </w:r>
            <w:proofErr w:type="spellEnd"/>
            <w:r w:rsidR="00077BC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77BC4">
              <w:rPr>
                <w:rFonts w:ascii="Arial" w:hAnsi="Arial" w:cs="Arial"/>
                <w:sz w:val="20"/>
              </w:rPr>
              <w:t>tingkat</w:t>
            </w:r>
            <w:proofErr w:type="spellEnd"/>
            <w:r w:rsidR="00077BC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77BC4">
              <w:rPr>
                <w:rFonts w:ascii="Arial" w:hAnsi="Arial" w:cs="Arial"/>
                <w:sz w:val="20"/>
              </w:rPr>
              <w:t>Kecamatan</w:t>
            </w:r>
            <w:proofErr w:type="spellEnd"/>
            <w:r w:rsidR="00077BC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8307A">
              <w:rPr>
                <w:rFonts w:ascii="Arial" w:hAnsi="Arial" w:cs="Arial"/>
                <w:sz w:val="20"/>
              </w:rPr>
              <w:t>Tana</w:t>
            </w:r>
            <w:proofErr w:type="spellEnd"/>
            <w:r w:rsidR="0078307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78307A">
              <w:rPr>
                <w:rFonts w:ascii="Arial" w:hAnsi="Arial" w:cs="Arial"/>
                <w:sz w:val="20"/>
              </w:rPr>
              <w:t>Righu</w:t>
            </w:r>
            <w:proofErr w:type="spellEnd"/>
            <w:r w:rsidR="00E16F2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16F23">
              <w:rPr>
                <w:rFonts w:ascii="Arial" w:hAnsi="Arial" w:cs="Arial"/>
                <w:sz w:val="20"/>
              </w:rPr>
              <w:t>dan</w:t>
            </w:r>
            <w:proofErr w:type="spellEnd"/>
            <w:r w:rsidR="00E16F2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16F23">
              <w:rPr>
                <w:rFonts w:ascii="Arial" w:hAnsi="Arial" w:cs="Arial"/>
                <w:sz w:val="20"/>
              </w:rPr>
              <w:t>realisasi</w:t>
            </w:r>
            <w:proofErr w:type="spellEnd"/>
            <w:r w:rsidR="00E16F2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16F23">
              <w:rPr>
                <w:rFonts w:ascii="Arial" w:hAnsi="Arial" w:cs="Arial"/>
                <w:sz w:val="20"/>
              </w:rPr>
              <w:t>pertengahan</w:t>
            </w:r>
            <w:proofErr w:type="spellEnd"/>
            <w:r w:rsidR="00E16F2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16F23">
              <w:rPr>
                <w:rFonts w:ascii="Arial" w:hAnsi="Arial" w:cs="Arial"/>
                <w:sz w:val="20"/>
              </w:rPr>
              <w:t>tahun</w:t>
            </w:r>
            <w:proofErr w:type="spellEnd"/>
            <w:r w:rsidR="00E16F23">
              <w:rPr>
                <w:rFonts w:ascii="Arial" w:hAnsi="Arial" w:cs="Arial"/>
                <w:sz w:val="20"/>
              </w:rPr>
              <w:t xml:space="preserve"> 2023</w:t>
            </w:r>
            <w:r>
              <w:rPr>
                <w:rFonts w:ascii="Arial" w:hAnsi="Arial" w:cs="Arial"/>
                <w:sz w:val="20"/>
              </w:rPr>
              <w:t xml:space="preserve">.   </w:t>
            </w:r>
          </w:p>
        </w:tc>
      </w:tr>
      <w:tr w:rsidR="006D396D" w:rsidRPr="006D396D" w:rsidTr="00DD2447">
        <w:tc>
          <w:tcPr>
            <w:tcW w:w="522" w:type="dxa"/>
          </w:tcPr>
          <w:p w:rsidR="006D396D" w:rsidRPr="006D396D" w:rsidRDefault="006D396D" w:rsidP="00DD244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22" w:type="dxa"/>
          </w:tcPr>
          <w:p w:rsidR="006D396D" w:rsidRPr="006D396D" w:rsidRDefault="006D396D" w:rsidP="00DD244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Akses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Jaringan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78" w:type="dxa"/>
          </w:tcPr>
          <w:p w:rsidR="006D396D" w:rsidRPr="006D396D" w:rsidRDefault="00E16F23" w:rsidP="00DD244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6D396D" w:rsidRPr="006D396D" w:rsidTr="00DD2447">
        <w:tc>
          <w:tcPr>
            <w:tcW w:w="522" w:type="dxa"/>
          </w:tcPr>
          <w:p w:rsidR="006D396D" w:rsidRPr="006D396D" w:rsidRDefault="006D396D" w:rsidP="00DD244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22" w:type="dxa"/>
          </w:tcPr>
          <w:p w:rsidR="006D396D" w:rsidRPr="006D396D" w:rsidRDefault="006D396D" w:rsidP="00DD244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Penampungan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Air </w:t>
            </w:r>
            <w:proofErr w:type="spellStart"/>
            <w:r>
              <w:rPr>
                <w:rFonts w:ascii="Arial" w:hAnsi="Arial" w:cs="Arial"/>
                <w:sz w:val="20"/>
              </w:rPr>
              <w:lastRenderedPageBreak/>
              <w:t>Bersih</w:t>
            </w:r>
            <w:proofErr w:type="spellEnd"/>
          </w:p>
        </w:tc>
        <w:tc>
          <w:tcPr>
            <w:tcW w:w="4678" w:type="dxa"/>
          </w:tcPr>
          <w:p w:rsidR="006D396D" w:rsidRPr="006D396D" w:rsidRDefault="00DD2447" w:rsidP="00DD244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Ada </w:t>
            </w:r>
            <w:proofErr w:type="spellStart"/>
            <w:r>
              <w:rPr>
                <w:rFonts w:ascii="Arial" w:hAnsi="Arial" w:cs="Arial"/>
                <w:sz w:val="20"/>
              </w:rPr>
              <w:t>dukungan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Dana </w:t>
            </w:r>
            <w:proofErr w:type="spellStart"/>
            <w:r>
              <w:rPr>
                <w:rFonts w:ascii="Arial" w:hAnsi="Arial" w:cs="Arial"/>
                <w:sz w:val="20"/>
              </w:rPr>
              <w:t>Desa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bekerja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sama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lastRenderedPageBreak/>
              <w:t>dengan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Dinas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PU. </w:t>
            </w:r>
          </w:p>
        </w:tc>
      </w:tr>
      <w:tr w:rsidR="006D396D" w:rsidRPr="006D396D" w:rsidTr="00DD2447">
        <w:tc>
          <w:tcPr>
            <w:tcW w:w="522" w:type="dxa"/>
          </w:tcPr>
          <w:p w:rsidR="006D396D" w:rsidRPr="006D396D" w:rsidRDefault="006D396D" w:rsidP="00DD244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3022" w:type="dxa"/>
          </w:tcPr>
          <w:p w:rsidR="006D396D" w:rsidRPr="006D396D" w:rsidRDefault="00E16F23" w:rsidP="00DD244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0"/>
              </w:rPr>
              <w:t>Kendaraan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Kebersihan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Desa</w:t>
            </w:r>
            <w:proofErr w:type="spellEnd"/>
          </w:p>
        </w:tc>
        <w:tc>
          <w:tcPr>
            <w:tcW w:w="4678" w:type="dxa"/>
          </w:tcPr>
          <w:p w:rsidR="006D396D" w:rsidRPr="006D396D" w:rsidRDefault="00E16F23" w:rsidP="00DD244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Ada </w:t>
            </w:r>
            <w:proofErr w:type="spellStart"/>
            <w:r>
              <w:rPr>
                <w:rFonts w:ascii="Arial" w:hAnsi="Arial" w:cs="Arial"/>
                <w:sz w:val="20"/>
              </w:rPr>
              <w:t>dukungan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Dana </w:t>
            </w:r>
            <w:proofErr w:type="spellStart"/>
            <w:r>
              <w:rPr>
                <w:rFonts w:ascii="Arial" w:hAnsi="Arial" w:cs="Arial"/>
                <w:sz w:val="20"/>
              </w:rPr>
              <w:t>Desa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berkolabaorasi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Dinas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PMD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Dinas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Lingkungan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Hidup</w:t>
            </w:r>
            <w:proofErr w:type="spellEnd"/>
          </w:p>
        </w:tc>
      </w:tr>
    </w:tbl>
    <w:p w:rsidR="0078307A" w:rsidRDefault="0078307A" w:rsidP="0078307A">
      <w:pPr>
        <w:pStyle w:val="ListParagraph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62902" w:rsidRDefault="00D62902" w:rsidP="00D43C1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PENENTUAN MASALAH PRIORITAS</w:t>
      </w:r>
    </w:p>
    <w:p w:rsidR="00DD2447" w:rsidRDefault="00DD2447" w:rsidP="00D00C8C">
      <w:pPr>
        <w:pStyle w:val="ListParagraph"/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potensi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77BC4">
        <w:rPr>
          <w:rFonts w:ascii="Arial" w:hAnsi="Arial" w:cs="Arial"/>
        </w:rPr>
        <w:t>Tana</w:t>
      </w:r>
      <w:proofErr w:type="spellEnd"/>
      <w:r w:rsidR="00077BC4">
        <w:rPr>
          <w:rFonts w:ascii="Arial" w:hAnsi="Arial" w:cs="Arial"/>
        </w:rPr>
        <w:t xml:space="preserve"> </w:t>
      </w:r>
      <w:proofErr w:type="spellStart"/>
      <w:r w:rsidR="00077BC4">
        <w:rPr>
          <w:rFonts w:ascii="Arial" w:hAnsi="Arial" w:cs="Arial"/>
        </w:rPr>
        <w:t>Rara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kesepakatan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 w:rsidRPr="006D6EE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prioritas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00C8C" w:rsidRPr="00D00C8C">
        <w:rPr>
          <w:rFonts w:ascii="Arial" w:hAnsi="Arial" w:cs="Arial"/>
          <w:b/>
        </w:rPr>
        <w:t>J</w:t>
      </w:r>
      <w:r w:rsidRPr="00D00C8C">
        <w:rPr>
          <w:rFonts w:ascii="Arial" w:hAnsi="Arial" w:cs="Arial"/>
          <w:b/>
          <w:bCs/>
        </w:rPr>
        <w:t>alan</w:t>
      </w:r>
      <w:proofErr w:type="spellEnd"/>
      <w:r w:rsidRPr="00D00C8C">
        <w:rPr>
          <w:rFonts w:ascii="Arial" w:hAnsi="Arial" w:cs="Arial"/>
          <w:b/>
          <w:bCs/>
        </w:rPr>
        <w:t xml:space="preserve"> </w:t>
      </w:r>
      <w:proofErr w:type="spellStart"/>
      <w:r w:rsidR="00D00C8C">
        <w:rPr>
          <w:rFonts w:ascii="Arial" w:hAnsi="Arial" w:cs="Arial"/>
          <w:b/>
          <w:bCs/>
        </w:rPr>
        <w:t>R</w:t>
      </w:r>
      <w:r w:rsidRPr="00D00C8C">
        <w:rPr>
          <w:rFonts w:ascii="Arial" w:hAnsi="Arial" w:cs="Arial"/>
          <w:b/>
          <w:bCs/>
        </w:rPr>
        <w:t>usak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 (±</w:t>
      </w:r>
      <w:r w:rsidR="00E16F2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KM)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prioritas</w:t>
      </w:r>
      <w:proofErr w:type="spellEnd"/>
      <w:r w:rsidR="00D00C8C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00C8C">
        <w:rPr>
          <w:rFonts w:ascii="Arial" w:hAnsi="Arial" w:cs="Arial"/>
        </w:rPr>
        <w:t>urutan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prioritas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00C8C">
        <w:rPr>
          <w:rFonts w:ascii="Arial" w:hAnsi="Arial" w:cs="Arial"/>
        </w:rPr>
        <w:t>dirangkum</w:t>
      </w:r>
      <w:proofErr w:type="spellEnd"/>
      <w:r w:rsidR="00D00C8C">
        <w:rPr>
          <w:rFonts w:ascii="Arial" w:hAnsi="Arial" w:cs="Arial"/>
        </w:rPr>
        <w:t xml:space="preserve"> </w:t>
      </w:r>
      <w:proofErr w:type="spellStart"/>
      <w:r w:rsidR="00D00C8C">
        <w:rPr>
          <w:rFonts w:ascii="Arial" w:hAnsi="Arial" w:cs="Arial"/>
        </w:rPr>
        <w:t>secara</w:t>
      </w:r>
      <w:proofErr w:type="spellEnd"/>
      <w:r w:rsidR="00D00C8C">
        <w:rPr>
          <w:rFonts w:ascii="Arial" w:hAnsi="Arial" w:cs="Arial"/>
        </w:rPr>
        <w:t xml:space="preserve"> </w:t>
      </w:r>
      <w:proofErr w:type="spellStart"/>
      <w:r w:rsidR="00D00C8C">
        <w:rPr>
          <w:rFonts w:ascii="Arial" w:hAnsi="Arial" w:cs="Arial"/>
        </w:rPr>
        <w:t>tingkat</w:t>
      </w:r>
      <w:proofErr w:type="spellEnd"/>
      <w:r w:rsidR="00D00C8C">
        <w:rPr>
          <w:rFonts w:ascii="Arial" w:hAnsi="Arial" w:cs="Arial"/>
        </w:rPr>
        <w:t xml:space="preserve"> </w:t>
      </w:r>
      <w:proofErr w:type="spellStart"/>
      <w:r w:rsidR="00D00C8C">
        <w:rPr>
          <w:rFonts w:ascii="Arial" w:hAnsi="Arial" w:cs="Arial"/>
        </w:rPr>
        <w:t>Dusun</w:t>
      </w:r>
      <w:proofErr w:type="spellEnd"/>
      <w:r w:rsidR="00D00C8C">
        <w:rPr>
          <w:rFonts w:ascii="Arial" w:hAnsi="Arial" w:cs="Arial"/>
        </w:rPr>
        <w:t>/RW;</w:t>
      </w: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984"/>
        <w:gridCol w:w="993"/>
        <w:gridCol w:w="992"/>
        <w:gridCol w:w="1000"/>
      </w:tblGrid>
      <w:tr w:rsidR="00D00C8C" w:rsidRPr="00D00C8C" w:rsidTr="00D00C8C">
        <w:tc>
          <w:tcPr>
            <w:tcW w:w="567" w:type="dxa"/>
            <w:vMerge w:val="restart"/>
            <w:vAlign w:val="center"/>
          </w:tcPr>
          <w:p w:rsidR="00D00C8C" w:rsidRPr="00D00C8C" w:rsidRDefault="00D00C8C" w:rsidP="00D00C8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C8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60" w:type="dxa"/>
            <w:vMerge w:val="restart"/>
            <w:vAlign w:val="center"/>
          </w:tcPr>
          <w:p w:rsidR="00D00C8C" w:rsidRPr="00D00C8C" w:rsidRDefault="00D00C8C" w:rsidP="00D00C8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C8C">
              <w:rPr>
                <w:rFonts w:ascii="Arial" w:hAnsi="Arial" w:cs="Arial"/>
                <w:sz w:val="20"/>
                <w:szCs w:val="20"/>
              </w:rPr>
              <w:t>MASALAH</w:t>
            </w:r>
          </w:p>
        </w:tc>
        <w:tc>
          <w:tcPr>
            <w:tcW w:w="3969" w:type="dxa"/>
            <w:gridSpan w:val="4"/>
          </w:tcPr>
          <w:p w:rsidR="00D00C8C" w:rsidRPr="00D00C8C" w:rsidRDefault="00D00C8C" w:rsidP="00D00C8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C8C">
              <w:rPr>
                <w:rFonts w:ascii="Arial" w:hAnsi="Arial" w:cs="Arial"/>
                <w:sz w:val="20"/>
                <w:szCs w:val="20"/>
              </w:rPr>
              <w:t>URUTAN PRIORITAS</w:t>
            </w:r>
          </w:p>
        </w:tc>
      </w:tr>
      <w:tr w:rsidR="00D00C8C" w:rsidRPr="00D00C8C" w:rsidTr="00D00C8C">
        <w:tc>
          <w:tcPr>
            <w:tcW w:w="567" w:type="dxa"/>
            <w:vMerge/>
          </w:tcPr>
          <w:p w:rsidR="00D00C8C" w:rsidRPr="00D00C8C" w:rsidRDefault="00D00C8C" w:rsidP="00D00C8C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00C8C" w:rsidRPr="00D00C8C" w:rsidRDefault="00D00C8C" w:rsidP="00D00C8C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:rsidR="00D00C8C" w:rsidRPr="00D00C8C" w:rsidRDefault="00D00C8C" w:rsidP="00D00C8C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DUSUN I</w:t>
            </w:r>
          </w:p>
        </w:tc>
        <w:tc>
          <w:tcPr>
            <w:tcW w:w="993" w:type="dxa"/>
          </w:tcPr>
          <w:p w:rsidR="00D00C8C" w:rsidRPr="00D00C8C" w:rsidRDefault="00D00C8C" w:rsidP="00D00C8C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DUSUN II</w:t>
            </w:r>
          </w:p>
        </w:tc>
        <w:tc>
          <w:tcPr>
            <w:tcW w:w="992" w:type="dxa"/>
          </w:tcPr>
          <w:p w:rsidR="00D00C8C" w:rsidRPr="00D00C8C" w:rsidRDefault="00D00C8C" w:rsidP="00D00C8C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DUSUN III</w:t>
            </w:r>
          </w:p>
        </w:tc>
        <w:tc>
          <w:tcPr>
            <w:tcW w:w="1000" w:type="dxa"/>
          </w:tcPr>
          <w:p w:rsidR="00D00C8C" w:rsidRPr="00D00C8C" w:rsidRDefault="00D00C8C" w:rsidP="00D00C8C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DUSUN IV</w:t>
            </w:r>
          </w:p>
        </w:tc>
      </w:tr>
      <w:tr w:rsidR="00D00C8C" w:rsidRPr="00D00C8C" w:rsidTr="00D00C8C">
        <w:tc>
          <w:tcPr>
            <w:tcW w:w="567" w:type="dxa"/>
          </w:tcPr>
          <w:p w:rsidR="00D00C8C" w:rsidRPr="00D00C8C" w:rsidRDefault="00D00C8C" w:rsidP="00D00C8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D00C8C" w:rsidRPr="006D396D" w:rsidRDefault="00D00C8C" w:rsidP="00D00C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Jalan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rusak</w:t>
            </w:r>
            <w:proofErr w:type="spellEnd"/>
          </w:p>
        </w:tc>
        <w:tc>
          <w:tcPr>
            <w:tcW w:w="984" w:type="dxa"/>
          </w:tcPr>
          <w:p w:rsidR="00D00C8C" w:rsidRPr="00D00C8C" w:rsidRDefault="00D00C8C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00C8C" w:rsidRPr="00D00C8C" w:rsidRDefault="00D00C8C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00C8C" w:rsidRPr="00D00C8C" w:rsidRDefault="00D00C8C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D00C8C" w:rsidRPr="00D00C8C" w:rsidRDefault="00D00C8C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00C8C" w:rsidRPr="00D00C8C" w:rsidTr="00D00C8C">
        <w:tc>
          <w:tcPr>
            <w:tcW w:w="567" w:type="dxa"/>
          </w:tcPr>
          <w:p w:rsidR="00D00C8C" w:rsidRPr="00D00C8C" w:rsidRDefault="00D00C8C" w:rsidP="00D00C8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D00C8C" w:rsidRPr="006D396D" w:rsidRDefault="00D00C8C" w:rsidP="00D00C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Akses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Jaringan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84" w:type="dxa"/>
          </w:tcPr>
          <w:p w:rsidR="00D00C8C" w:rsidRPr="00D00C8C" w:rsidRDefault="00D00C8C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00C8C" w:rsidRPr="00D00C8C" w:rsidRDefault="00D00C8C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0C8C" w:rsidRPr="00D00C8C" w:rsidRDefault="00D00C8C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0" w:type="dxa"/>
          </w:tcPr>
          <w:p w:rsidR="00D00C8C" w:rsidRPr="00D00C8C" w:rsidRDefault="00D00C8C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00C8C" w:rsidRPr="00D00C8C" w:rsidTr="00D00C8C">
        <w:tc>
          <w:tcPr>
            <w:tcW w:w="567" w:type="dxa"/>
          </w:tcPr>
          <w:p w:rsidR="00D00C8C" w:rsidRPr="00D00C8C" w:rsidRDefault="00D00C8C" w:rsidP="00D00C8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D00C8C" w:rsidRPr="006D396D" w:rsidRDefault="00D00C8C" w:rsidP="00D00C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Bak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Penampungan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Air </w:t>
            </w:r>
            <w:proofErr w:type="spellStart"/>
            <w:r>
              <w:rPr>
                <w:rFonts w:ascii="Arial" w:hAnsi="Arial" w:cs="Arial"/>
                <w:sz w:val="20"/>
              </w:rPr>
              <w:t>Bersih</w:t>
            </w:r>
            <w:proofErr w:type="spellEnd"/>
          </w:p>
        </w:tc>
        <w:tc>
          <w:tcPr>
            <w:tcW w:w="984" w:type="dxa"/>
          </w:tcPr>
          <w:p w:rsidR="00D00C8C" w:rsidRPr="00D00C8C" w:rsidRDefault="007D2573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00C8C" w:rsidRPr="00D00C8C" w:rsidRDefault="007D2573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00C8C" w:rsidRPr="00D00C8C" w:rsidRDefault="007D2573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0" w:type="dxa"/>
          </w:tcPr>
          <w:p w:rsidR="00D00C8C" w:rsidRPr="00D00C8C" w:rsidRDefault="007D2573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00C8C" w:rsidRPr="00D00C8C" w:rsidTr="00D00C8C">
        <w:tc>
          <w:tcPr>
            <w:tcW w:w="567" w:type="dxa"/>
          </w:tcPr>
          <w:p w:rsidR="00D00C8C" w:rsidRPr="00D00C8C" w:rsidRDefault="00D00C8C" w:rsidP="00D00C8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D00C8C" w:rsidRPr="006D396D" w:rsidRDefault="00E16F23" w:rsidP="00D00C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0"/>
              </w:rPr>
              <w:t>Kendaraan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Kebersihan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Desa</w:t>
            </w:r>
            <w:proofErr w:type="spellEnd"/>
          </w:p>
        </w:tc>
        <w:tc>
          <w:tcPr>
            <w:tcW w:w="984" w:type="dxa"/>
          </w:tcPr>
          <w:p w:rsidR="00D00C8C" w:rsidRPr="00D00C8C" w:rsidRDefault="00E16F23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00C8C" w:rsidRPr="00D00C8C" w:rsidRDefault="00E16F23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00C8C" w:rsidRPr="00D00C8C" w:rsidRDefault="00E16F23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:rsidR="00D00C8C" w:rsidRPr="00D00C8C" w:rsidRDefault="00E16F23" w:rsidP="00426C46">
            <w:pPr>
              <w:pStyle w:val="ListParagraph"/>
              <w:tabs>
                <w:tab w:val="left" w:pos="2268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D00C8C" w:rsidRDefault="00D00C8C" w:rsidP="00DD2447">
      <w:pPr>
        <w:pStyle w:val="ListParagraph"/>
        <w:tabs>
          <w:tab w:val="left" w:pos="2268"/>
        </w:tabs>
        <w:spacing w:after="0" w:line="360" w:lineRule="auto"/>
        <w:jc w:val="both"/>
        <w:rPr>
          <w:rFonts w:ascii="Arial" w:hAnsi="Arial" w:cs="Arial"/>
        </w:rPr>
      </w:pPr>
    </w:p>
    <w:p w:rsidR="00426C46" w:rsidRDefault="00426C46" w:rsidP="00DD2447">
      <w:pPr>
        <w:pStyle w:val="ListParagraph"/>
        <w:tabs>
          <w:tab w:val="left" w:pos="2268"/>
        </w:tabs>
        <w:spacing w:after="0" w:line="360" w:lineRule="auto"/>
        <w:jc w:val="both"/>
        <w:rPr>
          <w:rFonts w:ascii="Arial" w:hAnsi="Arial" w:cs="Arial"/>
        </w:rPr>
      </w:pPr>
    </w:p>
    <w:p w:rsidR="00426C46" w:rsidRDefault="00426C46" w:rsidP="00DD2447">
      <w:pPr>
        <w:pStyle w:val="ListParagraph"/>
        <w:tabs>
          <w:tab w:val="left" w:pos="2268"/>
        </w:tabs>
        <w:spacing w:after="0" w:line="360" w:lineRule="auto"/>
        <w:jc w:val="both"/>
        <w:rPr>
          <w:rFonts w:ascii="Arial" w:hAnsi="Arial" w:cs="Arial"/>
        </w:rPr>
      </w:pPr>
    </w:p>
    <w:p w:rsidR="00426C46" w:rsidRDefault="00426C46" w:rsidP="00DD2447">
      <w:pPr>
        <w:pStyle w:val="ListParagraph"/>
        <w:tabs>
          <w:tab w:val="left" w:pos="2268"/>
        </w:tabs>
        <w:spacing w:after="0" w:line="360" w:lineRule="auto"/>
        <w:jc w:val="both"/>
        <w:rPr>
          <w:rFonts w:ascii="Arial" w:hAnsi="Arial" w:cs="Arial"/>
        </w:rPr>
      </w:pPr>
    </w:p>
    <w:p w:rsidR="00426C46" w:rsidRDefault="00426C46" w:rsidP="00DD2447">
      <w:pPr>
        <w:pStyle w:val="ListParagraph"/>
        <w:tabs>
          <w:tab w:val="left" w:pos="2268"/>
        </w:tabs>
        <w:spacing w:after="0" w:line="360" w:lineRule="auto"/>
        <w:jc w:val="both"/>
        <w:rPr>
          <w:rFonts w:ascii="Arial" w:hAnsi="Arial" w:cs="Arial"/>
        </w:rPr>
      </w:pPr>
    </w:p>
    <w:p w:rsidR="00426C46" w:rsidRDefault="00426C46" w:rsidP="00DD2447">
      <w:pPr>
        <w:pStyle w:val="ListParagraph"/>
        <w:tabs>
          <w:tab w:val="left" w:pos="2268"/>
        </w:tabs>
        <w:spacing w:after="0" w:line="360" w:lineRule="auto"/>
        <w:jc w:val="both"/>
        <w:rPr>
          <w:rFonts w:ascii="Arial" w:hAnsi="Arial" w:cs="Arial"/>
        </w:rPr>
      </w:pPr>
    </w:p>
    <w:p w:rsidR="00426C46" w:rsidRDefault="00426C46" w:rsidP="00DD2447">
      <w:pPr>
        <w:pStyle w:val="ListParagraph"/>
        <w:tabs>
          <w:tab w:val="left" w:pos="2268"/>
        </w:tabs>
        <w:spacing w:after="0" w:line="360" w:lineRule="auto"/>
        <w:jc w:val="both"/>
        <w:rPr>
          <w:rFonts w:ascii="Arial" w:hAnsi="Arial" w:cs="Arial"/>
        </w:rPr>
      </w:pPr>
    </w:p>
    <w:p w:rsidR="00426C46" w:rsidRDefault="00426C46" w:rsidP="00DD2447">
      <w:pPr>
        <w:pStyle w:val="ListParagraph"/>
        <w:tabs>
          <w:tab w:val="left" w:pos="2268"/>
        </w:tabs>
        <w:spacing w:after="0" w:line="360" w:lineRule="auto"/>
        <w:jc w:val="both"/>
        <w:rPr>
          <w:rFonts w:ascii="Arial" w:hAnsi="Arial" w:cs="Arial"/>
        </w:rPr>
      </w:pPr>
    </w:p>
    <w:p w:rsidR="00426C46" w:rsidRDefault="00426C46" w:rsidP="00DD2447">
      <w:pPr>
        <w:pStyle w:val="ListParagraph"/>
        <w:tabs>
          <w:tab w:val="left" w:pos="2268"/>
        </w:tabs>
        <w:spacing w:after="0" w:line="360" w:lineRule="auto"/>
        <w:jc w:val="both"/>
        <w:rPr>
          <w:rFonts w:ascii="Arial" w:hAnsi="Arial" w:cs="Arial"/>
        </w:rPr>
      </w:pPr>
    </w:p>
    <w:p w:rsidR="00426C46" w:rsidRDefault="00426C46" w:rsidP="00DD2447">
      <w:pPr>
        <w:pStyle w:val="ListParagraph"/>
        <w:tabs>
          <w:tab w:val="left" w:pos="2268"/>
        </w:tabs>
        <w:spacing w:after="0" w:line="360" w:lineRule="auto"/>
        <w:jc w:val="both"/>
        <w:rPr>
          <w:rFonts w:ascii="Arial" w:hAnsi="Arial" w:cs="Arial"/>
        </w:rPr>
      </w:pPr>
    </w:p>
    <w:p w:rsidR="00426C46" w:rsidRDefault="00426C46" w:rsidP="00DD2447">
      <w:pPr>
        <w:pStyle w:val="ListParagraph"/>
        <w:tabs>
          <w:tab w:val="left" w:pos="2268"/>
        </w:tabs>
        <w:spacing w:after="0" w:line="360" w:lineRule="auto"/>
        <w:jc w:val="both"/>
        <w:rPr>
          <w:rFonts w:ascii="Arial" w:hAnsi="Arial" w:cs="Arial"/>
        </w:rPr>
      </w:pPr>
    </w:p>
    <w:p w:rsidR="00426C46" w:rsidRDefault="00426C46" w:rsidP="00D43C1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  <w:sectPr w:rsidR="00426C46" w:rsidSect="0078307A">
          <w:pgSz w:w="11906" w:h="16838" w:code="9"/>
          <w:pgMar w:top="1440" w:right="2186" w:bottom="1440" w:left="1440" w:header="709" w:footer="709" w:gutter="0"/>
          <w:cols w:space="720"/>
          <w:docGrid w:linePitch="360"/>
        </w:sectPr>
      </w:pPr>
    </w:p>
    <w:p w:rsidR="00D62902" w:rsidRDefault="00D62902" w:rsidP="00D43C1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PENYUSUNAN RKM </w:t>
      </w:r>
    </w:p>
    <w:tbl>
      <w:tblPr>
        <w:tblStyle w:val="TableGrid"/>
        <w:tblW w:w="147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0"/>
        <w:gridCol w:w="2812"/>
        <w:gridCol w:w="1877"/>
        <w:gridCol w:w="2518"/>
        <w:gridCol w:w="2801"/>
        <w:gridCol w:w="1509"/>
        <w:gridCol w:w="1420"/>
        <w:gridCol w:w="1260"/>
      </w:tblGrid>
      <w:tr w:rsidR="00426C46" w:rsidRPr="006D6EEE" w:rsidTr="0078307A">
        <w:trPr>
          <w:trHeight w:val="750"/>
        </w:trPr>
        <w:tc>
          <w:tcPr>
            <w:tcW w:w="590" w:type="dxa"/>
            <w:noWrap/>
            <w:vAlign w:val="center"/>
            <w:hideMark/>
          </w:tcPr>
          <w:p w:rsidR="00426C46" w:rsidRPr="00426C46" w:rsidRDefault="00426C46" w:rsidP="00426C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</w:pPr>
            <w:r w:rsidRPr="00426C46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NO</w:t>
            </w:r>
          </w:p>
        </w:tc>
        <w:tc>
          <w:tcPr>
            <w:tcW w:w="2812" w:type="dxa"/>
            <w:noWrap/>
            <w:vAlign w:val="center"/>
            <w:hideMark/>
          </w:tcPr>
          <w:p w:rsidR="00426C46" w:rsidRPr="00426C46" w:rsidRDefault="00426C46" w:rsidP="00426C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</w:pPr>
            <w:r w:rsidRPr="00426C46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URAIAN KEGIATAN</w:t>
            </w:r>
          </w:p>
        </w:tc>
        <w:tc>
          <w:tcPr>
            <w:tcW w:w="1877" w:type="dxa"/>
            <w:noWrap/>
            <w:vAlign w:val="center"/>
            <w:hideMark/>
          </w:tcPr>
          <w:p w:rsidR="00426C46" w:rsidRPr="00426C46" w:rsidRDefault="00426C46" w:rsidP="00426C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</w:pPr>
            <w:r w:rsidRPr="00426C46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PENANGGUNG JAWAB</w:t>
            </w:r>
          </w:p>
        </w:tc>
        <w:tc>
          <w:tcPr>
            <w:tcW w:w="2518" w:type="dxa"/>
            <w:vAlign w:val="center"/>
            <w:hideMark/>
          </w:tcPr>
          <w:p w:rsidR="00426C46" w:rsidRPr="00426C46" w:rsidRDefault="00426C46" w:rsidP="00426C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</w:pPr>
            <w:r w:rsidRPr="00426C46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SASARAN KEGIATAN</w:t>
            </w:r>
          </w:p>
        </w:tc>
        <w:tc>
          <w:tcPr>
            <w:tcW w:w="2801" w:type="dxa"/>
            <w:noWrap/>
            <w:vAlign w:val="center"/>
            <w:hideMark/>
          </w:tcPr>
          <w:p w:rsidR="00426C46" w:rsidRPr="00426C46" w:rsidRDefault="00426C46" w:rsidP="00426C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</w:pPr>
            <w:r w:rsidRPr="00426C46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PIHAK YANG TERLIBAT</w:t>
            </w:r>
          </w:p>
        </w:tc>
        <w:tc>
          <w:tcPr>
            <w:tcW w:w="1509" w:type="dxa"/>
            <w:noWrap/>
            <w:vAlign w:val="center"/>
            <w:hideMark/>
          </w:tcPr>
          <w:p w:rsidR="00426C46" w:rsidRPr="00426C46" w:rsidRDefault="00426C46" w:rsidP="00426C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</w:pPr>
            <w:r w:rsidRPr="00426C46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WAKTU</w:t>
            </w:r>
          </w:p>
        </w:tc>
        <w:tc>
          <w:tcPr>
            <w:tcW w:w="1420" w:type="dxa"/>
            <w:vAlign w:val="center"/>
            <w:hideMark/>
          </w:tcPr>
          <w:p w:rsidR="00426C46" w:rsidRPr="00426C46" w:rsidRDefault="00426C46" w:rsidP="00426C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</w:pPr>
            <w:r w:rsidRPr="00426C46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SUMBER DANA</w:t>
            </w:r>
          </w:p>
        </w:tc>
        <w:tc>
          <w:tcPr>
            <w:tcW w:w="1260" w:type="dxa"/>
            <w:noWrap/>
            <w:vAlign w:val="center"/>
            <w:hideMark/>
          </w:tcPr>
          <w:p w:rsidR="00426C46" w:rsidRPr="00426C46" w:rsidRDefault="00426C46" w:rsidP="00426C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</w:pPr>
            <w:r w:rsidRPr="00426C46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KETERA</w:t>
            </w:r>
            <w:r w:rsidR="0078307A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-</w:t>
            </w:r>
            <w:r w:rsidRPr="00426C46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NGAN</w:t>
            </w:r>
          </w:p>
        </w:tc>
      </w:tr>
      <w:tr w:rsidR="00426C46" w:rsidRPr="006D6EEE" w:rsidTr="0078307A">
        <w:trPr>
          <w:trHeight w:val="630"/>
        </w:trPr>
        <w:tc>
          <w:tcPr>
            <w:tcW w:w="590" w:type="dxa"/>
            <w:noWrap/>
            <w:hideMark/>
          </w:tcPr>
          <w:p w:rsidR="00426C46" w:rsidRPr="006D6EEE" w:rsidRDefault="00E65B84" w:rsidP="00C97FD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2" w:type="dxa"/>
            <w:noWrap/>
            <w:hideMark/>
          </w:tcPr>
          <w:p w:rsidR="00426C46" w:rsidRPr="006D6EEE" w:rsidRDefault="00426C46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Pengajuan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proposal </w:t>
            </w:r>
          </w:p>
        </w:tc>
        <w:tc>
          <w:tcPr>
            <w:tcW w:w="1877" w:type="dxa"/>
            <w:vMerge w:val="restart"/>
            <w:hideMark/>
          </w:tcPr>
          <w:p w:rsidR="00426C46" w:rsidRPr="006D6EEE" w:rsidRDefault="00D72EF7" w:rsidP="00D72E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Seksi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2518" w:type="dxa"/>
          </w:tcPr>
          <w:p w:rsidR="00426C46" w:rsidRPr="006D6EEE" w:rsidRDefault="00426C46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Dinas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</w:t>
            </w:r>
          </w:p>
        </w:tc>
        <w:tc>
          <w:tcPr>
            <w:tcW w:w="2801" w:type="dxa"/>
            <w:hideMark/>
          </w:tcPr>
          <w:p w:rsidR="00426C46" w:rsidRPr="006D6EEE" w:rsidRDefault="00426C46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PKB,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Camat</w:t>
            </w:r>
            <w:proofErr w:type="spellEnd"/>
          </w:p>
        </w:tc>
        <w:tc>
          <w:tcPr>
            <w:tcW w:w="1509" w:type="dxa"/>
            <w:vAlign w:val="center"/>
          </w:tcPr>
          <w:p w:rsidR="00426C46" w:rsidRPr="006D6EEE" w:rsidRDefault="00426C46" w:rsidP="00C97FD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Januari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420" w:type="dxa"/>
            <w:vMerge w:val="restart"/>
            <w:hideMark/>
          </w:tcPr>
          <w:p w:rsidR="00426C46" w:rsidRPr="006D6EEE" w:rsidRDefault="00D72EF7" w:rsidP="00C97FD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Anggaran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APBD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Dinas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</w:t>
            </w:r>
            <w:r w:rsidR="007830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830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 w:rsidR="007830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30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Dinas</w:t>
            </w:r>
            <w:proofErr w:type="spellEnd"/>
            <w:r w:rsidR="007830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30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Lingkungan</w:t>
            </w:r>
            <w:proofErr w:type="spellEnd"/>
            <w:r w:rsidR="007830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30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260" w:type="dxa"/>
            <w:noWrap/>
            <w:hideMark/>
          </w:tcPr>
          <w:p w:rsidR="00426C46" w:rsidRPr="006D6EEE" w:rsidRDefault="00426C46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6EE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26C46" w:rsidRPr="006D6EEE" w:rsidTr="0078307A">
        <w:trPr>
          <w:trHeight w:val="630"/>
        </w:trPr>
        <w:tc>
          <w:tcPr>
            <w:tcW w:w="590" w:type="dxa"/>
            <w:noWrap/>
          </w:tcPr>
          <w:p w:rsidR="00426C46" w:rsidRPr="006D6EEE" w:rsidRDefault="00E65B84" w:rsidP="00C97FD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2" w:type="dxa"/>
            <w:hideMark/>
          </w:tcPr>
          <w:p w:rsidR="00426C46" w:rsidRPr="006D6EEE" w:rsidRDefault="00426C46" w:rsidP="00426C4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Pendekatan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Tokoh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Formal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Anggota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7" w:type="dxa"/>
            <w:vMerge/>
            <w:hideMark/>
          </w:tcPr>
          <w:p w:rsidR="00426C46" w:rsidRPr="006D6EEE" w:rsidRDefault="00426C46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</w:tcPr>
          <w:p w:rsidR="00426C46" w:rsidRPr="006D6EEE" w:rsidRDefault="00426C46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Perwakilan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Dewan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426C46" w:rsidRPr="006D6EEE" w:rsidRDefault="00426C46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Pemerintah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1509" w:type="dxa"/>
            <w:vAlign w:val="center"/>
          </w:tcPr>
          <w:p w:rsidR="00426C46" w:rsidRPr="006D6EEE" w:rsidRDefault="00426C46" w:rsidP="00C97FD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Februari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420" w:type="dxa"/>
            <w:vMerge/>
            <w:hideMark/>
          </w:tcPr>
          <w:p w:rsidR="00426C46" w:rsidRPr="006D6EEE" w:rsidRDefault="00426C46" w:rsidP="00C97FD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426C46" w:rsidRPr="006D6EEE" w:rsidRDefault="00426C46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6EE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26C46" w:rsidRPr="006D6EEE" w:rsidTr="0078307A">
        <w:trPr>
          <w:trHeight w:val="630"/>
        </w:trPr>
        <w:tc>
          <w:tcPr>
            <w:tcW w:w="590" w:type="dxa"/>
            <w:noWrap/>
          </w:tcPr>
          <w:p w:rsidR="00426C46" w:rsidRPr="006D6EEE" w:rsidRDefault="00E65B84" w:rsidP="00C97FD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426C46" w:rsidRDefault="00D72EF7" w:rsidP="00D72E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Inventarisasi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kerusakan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jalan</w:t>
            </w:r>
            <w:proofErr w:type="spellEnd"/>
          </w:p>
        </w:tc>
        <w:tc>
          <w:tcPr>
            <w:tcW w:w="1877" w:type="dxa"/>
            <w:vMerge/>
          </w:tcPr>
          <w:p w:rsidR="00426C46" w:rsidRPr="006D6EEE" w:rsidRDefault="00426C46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</w:tcPr>
          <w:p w:rsidR="00426C46" w:rsidRDefault="00077BC4" w:rsidP="00077BC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Rara</w:t>
            </w:r>
            <w:proofErr w:type="spellEnd"/>
          </w:p>
        </w:tc>
        <w:tc>
          <w:tcPr>
            <w:tcW w:w="2801" w:type="dxa"/>
          </w:tcPr>
          <w:p w:rsidR="00426C46" w:rsidRPr="006D6EEE" w:rsidRDefault="00426C46" w:rsidP="00D72E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PKB,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Pemerintah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72E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Staf</w:t>
            </w:r>
            <w:proofErr w:type="spellEnd"/>
            <w:r w:rsidR="00D72E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2E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Pemelihara</w:t>
            </w:r>
            <w:proofErr w:type="spellEnd"/>
            <w:r w:rsidR="00D72E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2E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426C46" w:rsidRPr="006D6EEE" w:rsidRDefault="00426C46" w:rsidP="00C97FD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April 2022</w:t>
            </w:r>
          </w:p>
        </w:tc>
        <w:tc>
          <w:tcPr>
            <w:tcW w:w="1420" w:type="dxa"/>
            <w:vMerge/>
          </w:tcPr>
          <w:p w:rsidR="00426C46" w:rsidRPr="006D6EEE" w:rsidRDefault="00426C46" w:rsidP="00C97FD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426C46" w:rsidRPr="006D6EEE" w:rsidRDefault="00426C46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26C46" w:rsidRPr="006D6EEE" w:rsidTr="0078307A">
        <w:trPr>
          <w:trHeight w:val="630"/>
        </w:trPr>
        <w:tc>
          <w:tcPr>
            <w:tcW w:w="590" w:type="dxa"/>
            <w:noWrap/>
          </w:tcPr>
          <w:p w:rsidR="00426C46" w:rsidRPr="006D6EEE" w:rsidRDefault="00E65B84" w:rsidP="00C97FD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426C46" w:rsidRPr="006D6EEE" w:rsidRDefault="00D72EF7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Penyetujuan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Usulan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Perbaikan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Jalan</w:t>
            </w:r>
            <w:proofErr w:type="spellEnd"/>
          </w:p>
        </w:tc>
        <w:tc>
          <w:tcPr>
            <w:tcW w:w="1877" w:type="dxa"/>
            <w:vMerge/>
            <w:hideMark/>
          </w:tcPr>
          <w:p w:rsidR="00426C46" w:rsidRPr="006D6EEE" w:rsidRDefault="00426C46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</w:tcPr>
          <w:p w:rsidR="00426C46" w:rsidRPr="006D6EEE" w:rsidRDefault="00D72EF7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inventarisasi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kerusakan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jalan</w:t>
            </w:r>
            <w:proofErr w:type="spellEnd"/>
          </w:p>
        </w:tc>
        <w:tc>
          <w:tcPr>
            <w:tcW w:w="2801" w:type="dxa"/>
          </w:tcPr>
          <w:p w:rsidR="00426C46" w:rsidRPr="006D6EEE" w:rsidRDefault="00D72EF7" w:rsidP="00D72E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Pemerintah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</w:t>
            </w:r>
          </w:p>
        </w:tc>
        <w:tc>
          <w:tcPr>
            <w:tcW w:w="1509" w:type="dxa"/>
            <w:vAlign w:val="center"/>
          </w:tcPr>
          <w:p w:rsidR="00426C46" w:rsidRPr="006D6EEE" w:rsidRDefault="00D72EF7" w:rsidP="00C97FD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Mei 2022</w:t>
            </w:r>
          </w:p>
        </w:tc>
        <w:tc>
          <w:tcPr>
            <w:tcW w:w="1420" w:type="dxa"/>
            <w:vMerge/>
            <w:noWrap/>
            <w:hideMark/>
          </w:tcPr>
          <w:p w:rsidR="00426C46" w:rsidRPr="006D6EEE" w:rsidRDefault="00426C46" w:rsidP="00C97FD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426C46" w:rsidRPr="006D6EEE" w:rsidRDefault="00426C46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6EE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2EF7" w:rsidRPr="006D6EEE" w:rsidTr="0078307A">
        <w:trPr>
          <w:trHeight w:val="630"/>
        </w:trPr>
        <w:tc>
          <w:tcPr>
            <w:tcW w:w="590" w:type="dxa"/>
            <w:noWrap/>
          </w:tcPr>
          <w:p w:rsidR="00D72EF7" w:rsidRPr="006D6EEE" w:rsidRDefault="00D72EF7" w:rsidP="00C97FD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2" w:type="dxa"/>
          </w:tcPr>
          <w:p w:rsidR="00D72EF7" w:rsidRPr="006D6EEE" w:rsidRDefault="00D72EF7" w:rsidP="00D72E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Persiapan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Pelaksanaan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Pemeliharaan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Jalan</w:t>
            </w:r>
            <w:proofErr w:type="spellEnd"/>
          </w:p>
        </w:tc>
        <w:tc>
          <w:tcPr>
            <w:tcW w:w="1877" w:type="dxa"/>
            <w:vMerge/>
            <w:hideMark/>
          </w:tcPr>
          <w:p w:rsidR="00D72EF7" w:rsidRPr="006D6EEE" w:rsidRDefault="00D72EF7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</w:tcPr>
          <w:p w:rsidR="00D72EF7" w:rsidRPr="006D6EEE" w:rsidRDefault="00D72EF7" w:rsidP="00D72E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inventarisasi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kerusakan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kebutuhan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material</w:t>
            </w:r>
          </w:p>
        </w:tc>
        <w:tc>
          <w:tcPr>
            <w:tcW w:w="2801" w:type="dxa"/>
          </w:tcPr>
          <w:p w:rsidR="00D72EF7" w:rsidRPr="006D6EEE" w:rsidRDefault="00D72EF7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Dinas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kontraktor</w:t>
            </w:r>
            <w:proofErr w:type="spellEnd"/>
          </w:p>
        </w:tc>
        <w:tc>
          <w:tcPr>
            <w:tcW w:w="1509" w:type="dxa"/>
            <w:vAlign w:val="center"/>
          </w:tcPr>
          <w:p w:rsidR="00D72EF7" w:rsidRPr="006D6EEE" w:rsidRDefault="00D72EF7" w:rsidP="0078307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202</w:t>
            </w:r>
            <w:r w:rsidR="007830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vMerge/>
            <w:hideMark/>
          </w:tcPr>
          <w:p w:rsidR="00D72EF7" w:rsidRPr="006D6EEE" w:rsidRDefault="00D72EF7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D72EF7" w:rsidRPr="006D6EEE" w:rsidRDefault="00D72EF7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6EE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72EF7" w:rsidRPr="006D6EEE" w:rsidTr="0078307A">
        <w:trPr>
          <w:trHeight w:val="630"/>
        </w:trPr>
        <w:tc>
          <w:tcPr>
            <w:tcW w:w="590" w:type="dxa"/>
            <w:noWrap/>
          </w:tcPr>
          <w:p w:rsidR="00D72EF7" w:rsidRPr="006D6EEE" w:rsidRDefault="00D72EF7" w:rsidP="00C97FD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2" w:type="dxa"/>
          </w:tcPr>
          <w:p w:rsidR="00D72EF7" w:rsidRPr="006D6EEE" w:rsidRDefault="00D72EF7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Pelaksanaan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Pemeliharaan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Jalan</w:t>
            </w:r>
            <w:proofErr w:type="spellEnd"/>
          </w:p>
        </w:tc>
        <w:tc>
          <w:tcPr>
            <w:tcW w:w="1877" w:type="dxa"/>
            <w:vMerge/>
            <w:hideMark/>
          </w:tcPr>
          <w:p w:rsidR="00D72EF7" w:rsidRPr="006D6EEE" w:rsidRDefault="00D72EF7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</w:tcPr>
          <w:p w:rsidR="00D72EF7" w:rsidRPr="006D6EEE" w:rsidRDefault="00D72EF7" w:rsidP="00077BC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Jalan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7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Tana</w:t>
            </w:r>
            <w:proofErr w:type="spellEnd"/>
            <w:r w:rsidR="00077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7BC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Rara</w:t>
            </w:r>
            <w:proofErr w:type="spellEnd"/>
          </w:p>
        </w:tc>
        <w:tc>
          <w:tcPr>
            <w:tcW w:w="2801" w:type="dxa"/>
          </w:tcPr>
          <w:p w:rsidR="00D72EF7" w:rsidRPr="006D6EEE" w:rsidRDefault="00D72EF7" w:rsidP="00D72EF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Kepala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Pemerintah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Pengawas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D72EF7" w:rsidRPr="006D6EEE" w:rsidRDefault="0078307A" w:rsidP="00C97FD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Agustus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1420" w:type="dxa"/>
            <w:vMerge/>
            <w:hideMark/>
          </w:tcPr>
          <w:p w:rsidR="00D72EF7" w:rsidRPr="006D6EEE" w:rsidRDefault="00D72EF7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/>
            <w:hideMark/>
          </w:tcPr>
          <w:p w:rsidR="00D72EF7" w:rsidRPr="006D6EEE" w:rsidRDefault="00D72EF7" w:rsidP="00C97FD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6EE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426C46" w:rsidRPr="00426C46" w:rsidRDefault="00426C46" w:rsidP="00426C46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426C46" w:rsidRDefault="00426C46" w:rsidP="00426C46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426C46" w:rsidRDefault="00426C46" w:rsidP="00426C46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426C46" w:rsidRDefault="00426C46" w:rsidP="00426C46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426C46" w:rsidRDefault="00426C46" w:rsidP="00426C46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426C46" w:rsidRDefault="00426C46" w:rsidP="00426C46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sectPr w:rsidR="00426C46" w:rsidSect="00426C46">
      <w:pgSz w:w="16838" w:h="11906" w:orient="landscape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3CA"/>
    <w:multiLevelType w:val="hybridMultilevel"/>
    <w:tmpl w:val="4F6A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A1D8C"/>
    <w:multiLevelType w:val="hybridMultilevel"/>
    <w:tmpl w:val="16DAF9D0"/>
    <w:lvl w:ilvl="0" w:tplc="B4CCA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02"/>
    <w:rsid w:val="00077BC4"/>
    <w:rsid w:val="00362C10"/>
    <w:rsid w:val="003800CE"/>
    <w:rsid w:val="00426C46"/>
    <w:rsid w:val="00465E8A"/>
    <w:rsid w:val="005070DB"/>
    <w:rsid w:val="006D396D"/>
    <w:rsid w:val="007658E7"/>
    <w:rsid w:val="0078307A"/>
    <w:rsid w:val="007D2573"/>
    <w:rsid w:val="008A1F13"/>
    <w:rsid w:val="00C66AF5"/>
    <w:rsid w:val="00D00C8C"/>
    <w:rsid w:val="00D43C16"/>
    <w:rsid w:val="00D62902"/>
    <w:rsid w:val="00D72EF7"/>
    <w:rsid w:val="00DD2447"/>
    <w:rsid w:val="00DF788C"/>
    <w:rsid w:val="00E16F23"/>
    <w:rsid w:val="00E6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902"/>
    <w:pPr>
      <w:ind w:left="720"/>
      <w:contextualSpacing/>
    </w:pPr>
  </w:style>
  <w:style w:type="table" w:styleId="TableGrid">
    <w:name w:val="Table Grid"/>
    <w:basedOn w:val="TableNormal"/>
    <w:uiPriority w:val="59"/>
    <w:rsid w:val="006D3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902"/>
    <w:pPr>
      <w:ind w:left="720"/>
      <w:contextualSpacing/>
    </w:pPr>
  </w:style>
  <w:style w:type="table" w:styleId="TableGrid">
    <w:name w:val="Table Grid"/>
    <w:basedOn w:val="TableNormal"/>
    <w:uiPriority w:val="59"/>
    <w:rsid w:val="006D3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 Ndiy</dc:creator>
  <cp:lastModifiedBy>Zanet20</cp:lastModifiedBy>
  <cp:revision>2</cp:revision>
  <cp:lastPrinted>2022-08-23T00:28:00Z</cp:lastPrinted>
  <dcterms:created xsi:type="dcterms:W3CDTF">2023-10-26T04:26:00Z</dcterms:created>
  <dcterms:modified xsi:type="dcterms:W3CDTF">2023-10-26T04:26:00Z</dcterms:modified>
</cp:coreProperties>
</file>