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AB" w:rsidRDefault="004213F7">
      <w:r>
        <w:t>Rencana Kerja Masyarakat (RKM) Kampung Keluarga Berkualitas Nagari Tabek Patah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 xml:space="preserve">Yasinan mingguan 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>Takziah ke rumah warga yang meninggal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>BKMT Bulanan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>Santunan Anak Yatim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>Gotong royong pemeliharaan jalan dan drainase 1 kali sebulan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>Posyandu  terintegrasi BKB  dan Paud 1 X bulan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>Pos Bindu satu kali 1 X bulan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>Penyuluhan pencegahan stunting Bagi Bumil, Baduta dan Balita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>Wirid remaja bulanan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>Pembinaan kesenian tradisonal tari dan randai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>Pembinaan sholawat dan barzanji 1 kali seminggu</w:t>
      </w:r>
    </w:p>
    <w:p w:rsidR="004213F7" w:rsidRDefault="004213F7" w:rsidP="004213F7">
      <w:pPr>
        <w:pStyle w:val="ListParagraph"/>
        <w:numPr>
          <w:ilvl w:val="0"/>
          <w:numId w:val="1"/>
        </w:numPr>
      </w:pPr>
      <w:r>
        <w:t>Penanaman labu siam</w:t>
      </w:r>
      <w:bookmarkStart w:id="0" w:name="_GoBack"/>
      <w:bookmarkEnd w:id="0"/>
    </w:p>
    <w:sectPr w:rsidR="00421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353B"/>
    <w:multiLevelType w:val="hybridMultilevel"/>
    <w:tmpl w:val="6EAE87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F7"/>
    <w:rsid w:val="004213F7"/>
    <w:rsid w:val="004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Maroja ASUS</dc:creator>
  <cp:lastModifiedBy>Maroja ASUS</cp:lastModifiedBy>
  <cp:revision>1</cp:revision>
  <dcterms:created xsi:type="dcterms:W3CDTF">2022-11-16T07:08:00Z</dcterms:created>
  <dcterms:modified xsi:type="dcterms:W3CDTF">2022-11-16T07:19:00Z</dcterms:modified>
</cp:coreProperties>
</file>