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AACB" w14:textId="4B53C426" w:rsidR="00D8438C" w:rsidRPr="00D8438C" w:rsidRDefault="00D8438C" w:rsidP="00D8438C">
      <w:pPr>
        <w:widowControl w:val="0"/>
        <w:autoSpaceDE w:val="0"/>
        <w:autoSpaceDN w:val="0"/>
        <w:spacing w:before="41" w:after="0" w:line="276" w:lineRule="auto"/>
        <w:ind w:right="2"/>
        <w:jc w:val="center"/>
        <w:rPr>
          <w:rFonts w:asciiTheme="majorHAnsi" w:eastAsia="Times New Roman" w:hAnsiTheme="majorHAnsi" w:cs="Times New Roman"/>
          <w:b/>
          <w:sz w:val="24"/>
          <w:lang w:val="id-ID"/>
        </w:rPr>
      </w:pPr>
      <w:r w:rsidRPr="00D8438C">
        <w:rPr>
          <w:rFonts w:asciiTheme="majorHAnsi" w:eastAsia="Times New Roman" w:hAnsiTheme="majorHAnsi" w:cs="Times New Roman"/>
          <w:b/>
          <w:sz w:val="24"/>
          <w:lang w:val="en-US"/>
        </w:rPr>
        <w:t xml:space="preserve">RENCANA KEGIATAN </w:t>
      </w:r>
    </w:p>
    <w:p w14:paraId="684E0EDA" w14:textId="77777777" w:rsidR="00D8438C" w:rsidRPr="00D8438C" w:rsidRDefault="00D8438C" w:rsidP="00D8438C">
      <w:pPr>
        <w:widowControl w:val="0"/>
        <w:autoSpaceDE w:val="0"/>
        <w:autoSpaceDN w:val="0"/>
        <w:spacing w:before="41" w:after="0" w:line="276" w:lineRule="auto"/>
        <w:ind w:right="2"/>
        <w:jc w:val="center"/>
        <w:rPr>
          <w:rFonts w:asciiTheme="majorHAnsi" w:eastAsia="Times New Roman" w:hAnsiTheme="majorHAnsi" w:cs="Times New Roman"/>
          <w:b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sz w:val="24"/>
          <w:lang w:val="en-US"/>
        </w:rPr>
        <w:t>PROGRAM KAMPUNG KB “KUNCUNG”</w:t>
      </w:r>
    </w:p>
    <w:p w14:paraId="159CAA9F" w14:textId="77777777" w:rsidR="00D8438C" w:rsidRPr="00D8438C" w:rsidRDefault="00D8438C" w:rsidP="00D8438C">
      <w:pPr>
        <w:widowControl w:val="0"/>
        <w:autoSpaceDE w:val="0"/>
        <w:autoSpaceDN w:val="0"/>
        <w:spacing w:after="0" w:line="275" w:lineRule="exact"/>
        <w:ind w:right="2"/>
        <w:jc w:val="center"/>
        <w:rPr>
          <w:rFonts w:asciiTheme="majorHAnsi" w:eastAsia="Times New Roman" w:hAnsiTheme="majorHAnsi" w:cs="Times New Roman"/>
          <w:b/>
          <w:sz w:val="24"/>
          <w:lang w:val="id-ID"/>
        </w:rPr>
      </w:pPr>
      <w:r w:rsidRPr="00D8438C">
        <w:rPr>
          <w:rFonts w:asciiTheme="majorHAnsi" w:eastAsia="Times New Roman" w:hAnsiTheme="majorHAnsi" w:cs="Times New Roman"/>
          <w:b/>
          <w:sz w:val="24"/>
          <w:lang w:val="id-ID"/>
        </w:rPr>
        <w:t xml:space="preserve">KELURAHAN </w:t>
      </w:r>
      <w:r w:rsidRPr="00D8438C">
        <w:rPr>
          <w:rFonts w:asciiTheme="majorHAnsi" w:eastAsia="Times New Roman" w:hAnsiTheme="majorHAnsi" w:cs="Times New Roman"/>
          <w:b/>
          <w:sz w:val="24"/>
          <w:lang w:val="en-US"/>
        </w:rPr>
        <w:t>SITUMEKAR</w:t>
      </w:r>
      <w:r w:rsidRPr="00D8438C">
        <w:rPr>
          <w:rFonts w:asciiTheme="majorHAnsi" w:eastAsia="Times New Roman" w:hAnsiTheme="majorHAnsi" w:cs="Times New Roman"/>
          <w:b/>
          <w:sz w:val="24"/>
          <w:lang w:val="id-ID"/>
        </w:rPr>
        <w:t xml:space="preserve">  KECAMATAN </w:t>
      </w:r>
      <w:r w:rsidRPr="00D8438C">
        <w:rPr>
          <w:rFonts w:asciiTheme="majorHAnsi" w:eastAsia="Times New Roman" w:hAnsiTheme="majorHAnsi" w:cs="Times New Roman"/>
          <w:b/>
          <w:sz w:val="24"/>
          <w:lang w:val="en-US"/>
        </w:rPr>
        <w:t>LEMBURSITU</w:t>
      </w:r>
      <w:r w:rsidRPr="00D8438C">
        <w:rPr>
          <w:rFonts w:asciiTheme="majorHAnsi" w:eastAsia="Times New Roman" w:hAnsiTheme="majorHAnsi" w:cs="Times New Roman"/>
          <w:b/>
          <w:sz w:val="24"/>
          <w:lang w:val="id-ID"/>
        </w:rPr>
        <w:t xml:space="preserve"> KOTA SUKABUMI</w:t>
      </w:r>
    </w:p>
    <w:p w14:paraId="364A5F0B" w14:textId="77777777" w:rsidR="00D8438C" w:rsidRPr="00D8438C" w:rsidRDefault="00D8438C" w:rsidP="00D8438C">
      <w:pPr>
        <w:widowControl w:val="0"/>
        <w:autoSpaceDE w:val="0"/>
        <w:autoSpaceDN w:val="0"/>
        <w:spacing w:after="0" w:line="275" w:lineRule="exact"/>
        <w:ind w:right="2"/>
        <w:jc w:val="center"/>
        <w:rPr>
          <w:rFonts w:asciiTheme="majorHAnsi" w:eastAsia="Times New Roman" w:hAnsiTheme="majorHAnsi" w:cs="Times New Roman"/>
          <w:b/>
          <w:sz w:val="24"/>
          <w:lang w:val="id-ID"/>
        </w:rPr>
      </w:pPr>
    </w:p>
    <w:p w14:paraId="5E2CF532" w14:textId="77777777" w:rsidR="00D8438C" w:rsidRPr="00D8438C" w:rsidRDefault="00D8438C" w:rsidP="00D8438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4"/>
          <w:lang w:val="en-US"/>
        </w:rPr>
      </w:pPr>
    </w:p>
    <w:p w14:paraId="7DC774F3" w14:textId="77777777" w:rsidR="00D8438C" w:rsidRPr="00D8438C" w:rsidRDefault="00D8438C" w:rsidP="00D8438C">
      <w:pPr>
        <w:widowControl w:val="0"/>
        <w:autoSpaceDE w:val="0"/>
        <w:autoSpaceDN w:val="0"/>
        <w:spacing w:before="155" w:after="0" w:line="360" w:lineRule="auto"/>
        <w:ind w:right="2" w:firstLine="709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Dalam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rangka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pemberdayaan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pembangunan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masyarakat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khususnya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diwilayah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Kampung KB “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Kuncung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” </w:t>
      </w:r>
      <w:r w:rsidRPr="00D8438C">
        <w:rPr>
          <w:rFonts w:asciiTheme="majorHAnsi" w:eastAsia="Times New Roman" w:hAnsiTheme="majorHAnsi" w:cs="Times New Roman"/>
          <w:sz w:val="24"/>
          <w:szCs w:val="24"/>
          <w:lang w:val="id-ID"/>
        </w:rPr>
        <w:t>Rw. 0</w:t>
      </w:r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7</w:t>
      </w:r>
      <w:r w:rsidRPr="00D8438C">
        <w:rPr>
          <w:rFonts w:asciiTheme="majorHAnsi" w:eastAsia="Times New Roman" w:hAnsiTheme="majorHAnsi" w:cs="Times New Roman"/>
          <w:sz w:val="24"/>
          <w:szCs w:val="24"/>
          <w:lang w:val="id-ID"/>
        </w:rPr>
        <w:t xml:space="preserve"> Kelurahan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Situmekar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r w:rsidRPr="00D8438C">
        <w:rPr>
          <w:rFonts w:asciiTheme="majorHAnsi" w:eastAsia="Times New Roman" w:hAnsiTheme="majorHAnsi" w:cs="Times New Roman"/>
          <w:sz w:val="24"/>
          <w:szCs w:val="24"/>
          <w:lang w:val="id-ID"/>
        </w:rPr>
        <w:t xml:space="preserve">Kecamatan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Lembursitu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id-ID"/>
        </w:rPr>
        <w:t xml:space="preserve"> Kota Sukabumi</w:t>
      </w:r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ada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beberapa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program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kegiatan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akan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ka</w:t>
      </w:r>
      <w:r w:rsidRPr="00D8438C">
        <w:rPr>
          <w:rFonts w:asciiTheme="majorHAnsi" w:eastAsia="Times New Roman" w:hAnsiTheme="majorHAnsi" w:cs="Times New Roman"/>
          <w:sz w:val="24"/>
          <w:szCs w:val="24"/>
          <w:lang w:val="id-ID"/>
        </w:rPr>
        <w:t>m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i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lakukan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yaitu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:</w:t>
      </w:r>
    </w:p>
    <w:p w14:paraId="67DE7CCB" w14:textId="77777777" w:rsidR="00D8438C" w:rsidRPr="00D8438C" w:rsidRDefault="00D8438C" w:rsidP="00D8438C">
      <w:pPr>
        <w:widowControl w:val="0"/>
        <w:autoSpaceDE w:val="0"/>
        <w:autoSpaceDN w:val="0"/>
        <w:spacing w:before="4"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14:paraId="5D6674F3" w14:textId="77777777" w:rsidR="00D8438C" w:rsidRPr="00D8438C" w:rsidRDefault="00D8438C" w:rsidP="00D843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2"/>
        <w:jc w:val="both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Memberdayakan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para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dalam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hal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kehidupan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berkeluarga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bertujuan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untuk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meningkatkan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ketahanan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melalui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Bina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Balita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(BKB), Bina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Remaja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(</w:t>
      </w:r>
      <w:proofErr w:type="gram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BKR )</w:t>
      </w:r>
      <w:proofErr w:type="gram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, Bina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Lansia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(BKL) , UPPKS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dalam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rangka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mewujudkan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berkualitas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melalui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program</w:t>
      </w:r>
      <w:r w:rsidRPr="00D8438C">
        <w:rPr>
          <w:rFonts w:asciiTheme="majorHAnsi" w:eastAsia="Times New Roman" w:hAnsiTheme="majorHAnsi" w:cs="Times New Roman"/>
          <w:b/>
          <w:bCs/>
          <w:spacing w:val="5"/>
          <w:sz w:val="24"/>
          <w:szCs w:val="24"/>
          <w:lang w:val="en-US"/>
        </w:rPr>
        <w:t xml:space="preserve"> </w:t>
      </w:r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:</w:t>
      </w:r>
    </w:p>
    <w:p w14:paraId="3EA17C1F" w14:textId="77777777" w:rsidR="00D8438C" w:rsidRPr="00D8438C" w:rsidRDefault="00D8438C" w:rsidP="00D8438C">
      <w:pPr>
        <w:widowControl w:val="0"/>
        <w:autoSpaceDE w:val="0"/>
        <w:autoSpaceDN w:val="0"/>
        <w:spacing w:after="0" w:line="240" w:lineRule="auto"/>
        <w:ind w:left="284" w:right="2"/>
        <w:outlineLvl w:val="1"/>
        <w:rPr>
          <w:rFonts w:asciiTheme="majorHAnsi" w:eastAsia="Times New Roman" w:hAnsiTheme="majorHAnsi" w:cs="Times New Roman"/>
          <w:b/>
          <w:bCs/>
          <w:sz w:val="14"/>
          <w:szCs w:val="24"/>
          <w:lang w:val="en-US"/>
        </w:rPr>
      </w:pPr>
    </w:p>
    <w:p w14:paraId="5423960A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272" w:lineRule="exact"/>
        <w:ind w:left="567" w:hanging="283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Pembinaan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terhadap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para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mempunyai</w:t>
      </w:r>
      <w:proofErr w:type="spellEnd"/>
      <w:r w:rsidRPr="00D8438C">
        <w:rPr>
          <w:rFonts w:asciiTheme="majorHAnsi" w:eastAsia="Times New Roman" w:hAnsiTheme="majorHAnsi" w:cs="Times New Roman"/>
          <w:spacing w:val="1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Balita</w:t>
      </w:r>
      <w:proofErr w:type="spellEnd"/>
    </w:p>
    <w:p w14:paraId="743FE33C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before="137" w:after="0" w:line="240" w:lineRule="auto"/>
        <w:ind w:left="567" w:hanging="283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Pembinaan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terhadap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para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mempunyai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Remaja</w:t>
      </w:r>
      <w:proofErr w:type="spellEnd"/>
    </w:p>
    <w:p w14:paraId="51FD5A53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before="137" w:after="0" w:line="240" w:lineRule="auto"/>
        <w:ind w:left="567" w:hanging="283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Pembinaan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terhadap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para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mempunyai</w:t>
      </w:r>
      <w:proofErr w:type="spellEnd"/>
      <w:r w:rsidRPr="00D8438C">
        <w:rPr>
          <w:rFonts w:asciiTheme="majorHAnsi" w:eastAsia="Times New Roman" w:hAnsiTheme="majorHAnsi" w:cs="Times New Roman"/>
          <w:spacing w:val="1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Lansia</w:t>
      </w:r>
      <w:proofErr w:type="spellEnd"/>
    </w:p>
    <w:p w14:paraId="7F7F00C9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before="142" w:after="0" w:line="240" w:lineRule="auto"/>
        <w:ind w:left="567" w:hanging="283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Pembinaan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spacing w:val="1"/>
          <w:sz w:val="24"/>
          <w:lang w:val="en-US"/>
        </w:rPr>
        <w:t xml:space="preserve">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PUS</w:t>
      </w:r>
    </w:p>
    <w:p w14:paraId="464E08AB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before="137" w:after="0" w:line="240" w:lineRule="auto"/>
        <w:ind w:left="567" w:hanging="283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sz w:val="24"/>
          <w:lang w:val="en-US"/>
        </w:rPr>
        <w:t>PIK</w:t>
      </w:r>
      <w:r w:rsidRPr="00D8438C">
        <w:rPr>
          <w:rFonts w:asciiTheme="majorHAnsi" w:eastAsia="Times New Roman" w:hAnsiTheme="majorHAnsi" w:cs="Times New Roman"/>
          <w:spacing w:val="-5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Remaja</w:t>
      </w:r>
      <w:proofErr w:type="spellEnd"/>
    </w:p>
    <w:p w14:paraId="3AAF6675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before="136" w:after="0" w:line="240" w:lineRule="auto"/>
        <w:ind w:left="567" w:hanging="283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Kelompok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Kegiatan</w:t>
      </w:r>
      <w:proofErr w:type="spellEnd"/>
      <w:r w:rsidRPr="00D8438C">
        <w:rPr>
          <w:rFonts w:asciiTheme="majorHAnsi" w:eastAsia="Times New Roman" w:hAnsiTheme="majorHAnsi" w:cs="Times New Roman"/>
          <w:spacing w:val="5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pacing w:val="-3"/>
          <w:sz w:val="24"/>
          <w:lang w:val="en-US"/>
        </w:rPr>
        <w:t>lainnya</w:t>
      </w:r>
      <w:proofErr w:type="spellEnd"/>
    </w:p>
    <w:p w14:paraId="75FA6447" w14:textId="77777777" w:rsidR="00D8438C" w:rsidRPr="00D8438C" w:rsidRDefault="00D8438C" w:rsidP="00D8438C">
      <w:pPr>
        <w:widowControl w:val="0"/>
        <w:autoSpaceDE w:val="0"/>
        <w:autoSpaceDN w:val="0"/>
        <w:spacing w:before="136" w:after="0" w:line="240" w:lineRule="auto"/>
        <w:ind w:left="567"/>
        <w:rPr>
          <w:rFonts w:asciiTheme="majorHAnsi" w:eastAsia="Times New Roman" w:hAnsiTheme="majorHAnsi" w:cs="Times New Roman"/>
          <w:sz w:val="24"/>
          <w:lang w:val="en-US"/>
        </w:rPr>
      </w:pPr>
    </w:p>
    <w:p w14:paraId="21E5E677" w14:textId="77777777" w:rsidR="00D8438C" w:rsidRPr="00D8438C" w:rsidRDefault="00D8438C" w:rsidP="00D843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2"/>
        <w:jc w:val="both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Program dan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Kegiatan</w:t>
      </w:r>
      <w:proofErr w:type="spellEnd"/>
    </w:p>
    <w:p w14:paraId="0BC721A6" w14:textId="77777777" w:rsidR="00D8438C" w:rsidRPr="00D8438C" w:rsidRDefault="00D8438C" w:rsidP="00D8438C">
      <w:pPr>
        <w:widowControl w:val="0"/>
        <w:autoSpaceDE w:val="0"/>
        <w:autoSpaceDN w:val="0"/>
        <w:spacing w:before="132" w:after="0" w:line="240" w:lineRule="auto"/>
        <w:ind w:left="284" w:right="2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Program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penyiapan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kehidupan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berkeluarga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dengan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kegiatan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sebagai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>berikut</w:t>
      </w:r>
      <w:proofErr w:type="spellEnd"/>
      <w:r w:rsidRPr="00D8438C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:</w:t>
      </w:r>
      <w:proofErr w:type="gramEnd"/>
    </w:p>
    <w:p w14:paraId="71629C8B" w14:textId="77777777" w:rsidR="00D8438C" w:rsidRPr="00D8438C" w:rsidRDefault="00D8438C" w:rsidP="00D8438C">
      <w:pPr>
        <w:widowControl w:val="0"/>
        <w:numPr>
          <w:ilvl w:val="0"/>
          <w:numId w:val="1"/>
        </w:numPr>
        <w:autoSpaceDE w:val="0"/>
        <w:autoSpaceDN w:val="0"/>
        <w:spacing w:before="142" w:after="0" w:line="360" w:lineRule="auto"/>
        <w:ind w:left="567" w:right="2" w:hanging="283"/>
        <w:jc w:val="both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Menyiapkan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methode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materi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serta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melaksanakan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penyuluhan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terkait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dengan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aspek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pendidikan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dalam</w:t>
      </w:r>
      <w:proofErr w:type="spellEnd"/>
      <w:r w:rsidRPr="00D8438C">
        <w:rPr>
          <w:rFonts w:asciiTheme="majorHAnsi" w:eastAsia="Times New Roman" w:hAnsiTheme="majorHAnsi" w:cs="Times New Roman"/>
          <w:spacing w:val="-12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</w:p>
    <w:p w14:paraId="6F1C6605" w14:textId="77777777" w:rsidR="00D8438C" w:rsidRPr="00D8438C" w:rsidRDefault="00D8438C" w:rsidP="00D8438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 w:right="2" w:hanging="283"/>
        <w:jc w:val="both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Menyiapkan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methode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materi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serta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melaksanakan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penyuluhan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terkait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dengan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aspek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kesehatan</w:t>
      </w:r>
      <w:proofErr w:type="spellEnd"/>
      <w:r w:rsidRPr="00D8438C">
        <w:rPr>
          <w:rFonts w:asciiTheme="majorHAnsi" w:eastAsia="Times New Roman" w:hAnsiTheme="majorHAnsi" w:cs="Times New Roman"/>
          <w:spacing w:val="-4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reproduksi</w:t>
      </w:r>
      <w:proofErr w:type="spellEnd"/>
    </w:p>
    <w:p w14:paraId="2F82D2D1" w14:textId="77777777" w:rsidR="00D8438C" w:rsidRPr="00D8438C" w:rsidRDefault="00D8438C" w:rsidP="00D8438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 w:right="2" w:hanging="283"/>
        <w:jc w:val="both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Menyiapkan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methode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materi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serta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melaksanakan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kegiatan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penyuluhan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pendewasaan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Usia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Perkawinan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(PUP)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penyiapan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berkeluarga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dikalangan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Remaja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orangtua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atau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remaja</w:t>
      </w:r>
      <w:proofErr w:type="spellEnd"/>
    </w:p>
    <w:p w14:paraId="48DE5F49" w14:textId="77777777" w:rsidR="00D8438C" w:rsidRPr="00D8438C" w:rsidRDefault="00D8438C" w:rsidP="00D8438C">
      <w:pPr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ind w:left="567" w:right="2" w:hanging="283"/>
        <w:jc w:val="both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Menyiapkan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methode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materi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serta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melaksanakan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penyuluhan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terkait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dengan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aspek</w:t>
      </w:r>
      <w:proofErr w:type="spellEnd"/>
      <w:r w:rsidRPr="00D8438C">
        <w:rPr>
          <w:rFonts w:asciiTheme="majorHAnsi" w:eastAsia="Times New Roman" w:hAnsiTheme="majorHAnsi" w:cs="Times New Roman"/>
          <w:spacing w:val="-2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pendidikan</w:t>
      </w:r>
      <w:proofErr w:type="spellEnd"/>
    </w:p>
    <w:p w14:paraId="15FA58AD" w14:textId="77777777" w:rsidR="00D8438C" w:rsidRPr="00D8438C" w:rsidRDefault="00D8438C" w:rsidP="00D8438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 w:right="2" w:hanging="283"/>
        <w:jc w:val="both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Menyiapkan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methode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materi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serta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melaksanakan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penyuluhan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terkait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dengan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lastRenderedPageBreak/>
        <w:t>aspek</w:t>
      </w:r>
      <w:proofErr w:type="spellEnd"/>
      <w:r w:rsidRPr="00D8438C">
        <w:rPr>
          <w:rFonts w:asciiTheme="majorHAnsi" w:eastAsia="Times New Roman" w:hAnsiTheme="majorHAnsi" w:cs="Times New Roman"/>
          <w:spacing w:val="-2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ekonomi</w:t>
      </w:r>
      <w:proofErr w:type="spellEnd"/>
    </w:p>
    <w:p w14:paraId="4028A091" w14:textId="77777777" w:rsidR="00D8438C" w:rsidRPr="00D8438C" w:rsidRDefault="00D8438C" w:rsidP="00D8438C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</w:p>
    <w:p w14:paraId="71A4AB98" w14:textId="77777777" w:rsidR="00D8438C" w:rsidRPr="00D8438C" w:rsidRDefault="00D8438C" w:rsidP="00D8438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 w:right="2" w:hanging="283"/>
        <w:jc w:val="both"/>
        <w:rPr>
          <w:rFonts w:asciiTheme="majorHAnsi" w:eastAsia="Times New Roman" w:hAnsiTheme="majorHAnsi" w:cs="Times New Roman"/>
          <w:sz w:val="24"/>
          <w:lang w:val="en-US"/>
        </w:rPr>
      </w:pP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Menyiapkan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methode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materi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serta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melaksanakan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penyuluhan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aspek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agama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dalam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keluarga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pacing w:val="-3"/>
          <w:sz w:val="24"/>
          <w:lang w:val="en-US"/>
        </w:rPr>
        <w:t>melalui</w:t>
      </w:r>
      <w:proofErr w:type="spellEnd"/>
      <w:r w:rsidRPr="00D8438C">
        <w:rPr>
          <w:rFonts w:asciiTheme="majorHAnsi" w:eastAsia="Times New Roman" w:hAnsiTheme="majorHAnsi" w:cs="Times New Roman"/>
          <w:spacing w:val="-3"/>
          <w:sz w:val="24"/>
          <w:lang w:val="en-US"/>
        </w:rPr>
        <w:t xml:space="preserve">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majlis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takli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id-ID"/>
        </w:rPr>
        <w:t>m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,</w:t>
      </w:r>
      <w:r w:rsidRPr="00D8438C">
        <w:rPr>
          <w:rFonts w:asciiTheme="majorHAnsi" w:eastAsia="Times New Roman" w:hAnsiTheme="majorHAnsi" w:cs="Times New Roman"/>
          <w:spacing w:val="15"/>
          <w:sz w:val="24"/>
          <w:lang w:val="en-US"/>
        </w:rPr>
        <w:t xml:space="preserve">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TPQ</w:t>
      </w:r>
    </w:p>
    <w:p w14:paraId="5557ED04" w14:textId="77777777" w:rsidR="00D8438C" w:rsidRPr="00D8438C" w:rsidRDefault="00D8438C" w:rsidP="00D8438C">
      <w:pPr>
        <w:widowControl w:val="0"/>
        <w:autoSpaceDE w:val="0"/>
        <w:autoSpaceDN w:val="0"/>
        <w:spacing w:after="0" w:line="240" w:lineRule="auto"/>
        <w:ind w:left="1557" w:hanging="360"/>
        <w:rPr>
          <w:rFonts w:asciiTheme="majorHAnsi" w:eastAsia="Times New Roman" w:hAnsiTheme="majorHAnsi" w:cs="Times New Roman"/>
          <w:sz w:val="24"/>
          <w:lang w:val="en-US"/>
        </w:rPr>
      </w:pPr>
    </w:p>
    <w:p w14:paraId="292C839A" w14:textId="77777777" w:rsidR="00D8438C" w:rsidRPr="00D8438C" w:rsidRDefault="00D8438C" w:rsidP="00D8438C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284" w:right="2"/>
        <w:jc w:val="both"/>
        <w:rPr>
          <w:rFonts w:asciiTheme="majorHAnsi" w:eastAsia="Times New Roman" w:hAnsiTheme="majorHAnsi" w:cs="Times New Roman"/>
          <w:b/>
          <w:bCs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Program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>Inovasi</w:t>
      </w:r>
      <w:proofErr w:type="spellEnd"/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 Kampung KB </w:t>
      </w:r>
      <w:proofErr w:type="spellStart"/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>Kuncung</w:t>
      </w:r>
      <w:proofErr w:type="spellEnd"/>
    </w:p>
    <w:p w14:paraId="2BC179EC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b/>
          <w:bCs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KANG IDOY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(Kampung KB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Kuncung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Indah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Operatif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proofErr w:type="gramStart"/>
      <w:r w:rsidRPr="00D8438C">
        <w:rPr>
          <w:rFonts w:asciiTheme="majorHAnsi" w:eastAsia="Times New Roman" w:hAnsiTheme="majorHAnsi" w:cs="Times New Roman"/>
          <w:sz w:val="24"/>
          <w:lang w:val="en-US"/>
        </w:rPr>
        <w:t>Bersahaja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)</w:t>
      </w:r>
      <w:proofErr w:type="gramEnd"/>
    </w:p>
    <w:p w14:paraId="386F1772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JUMATA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(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Kunjungan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Rumah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Balita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>)</w:t>
      </w:r>
    </w:p>
    <w:p w14:paraId="18E3398C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JUMAMIL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(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Kunjungan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Rumah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Ibu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Hamil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>)</w:t>
      </w:r>
    </w:p>
    <w:p w14:paraId="60236E20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SIRELA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(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Donasi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Suka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Rela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>)</w:t>
      </w:r>
    </w:p>
    <w:p w14:paraId="4A44994A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NASEHAT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(Istana Anak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Sehat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)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yaitu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kegiatan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pencegahan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penanganan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masalah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stunting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dengan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sasaran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remaja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akan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menikah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,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ibu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hamil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,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kek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,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ibu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hamil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resiko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tinggi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,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bayi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balita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yang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memiliki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status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gizi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bermasalah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dan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lansia</w:t>
      </w:r>
      <w:proofErr w:type="spellEnd"/>
    </w:p>
    <w:p w14:paraId="44B999A7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PESEN JADI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(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Pelatihan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Seni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Budaya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Sejak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Dini)</w:t>
      </w:r>
    </w:p>
    <w:p w14:paraId="1F48797B" w14:textId="77777777" w:rsidR="00D8438C" w:rsidRPr="00D8438C" w:rsidRDefault="00D8438C" w:rsidP="00D8438C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709" w:right="2"/>
        <w:jc w:val="both"/>
        <w:rPr>
          <w:rFonts w:asciiTheme="majorHAnsi" w:eastAsia="Times New Roman" w:hAnsiTheme="majorHAnsi" w:cs="Times New Roman"/>
          <w:sz w:val="24"/>
          <w:lang w:val="en-US"/>
        </w:rPr>
      </w:pPr>
      <w:r w:rsidRPr="00D8438C">
        <w:rPr>
          <w:rFonts w:asciiTheme="majorHAnsi" w:eastAsia="Times New Roman" w:hAnsiTheme="majorHAnsi" w:cs="Times New Roman"/>
          <w:b/>
          <w:bCs/>
          <w:sz w:val="24"/>
          <w:lang w:val="en-US"/>
        </w:rPr>
        <w:t xml:space="preserve">BESTI </w:t>
      </w:r>
      <w:r w:rsidRPr="00D8438C">
        <w:rPr>
          <w:rFonts w:asciiTheme="majorHAnsi" w:eastAsia="Times New Roman" w:hAnsiTheme="majorHAnsi" w:cs="Times New Roman"/>
          <w:sz w:val="24"/>
          <w:lang w:val="en-US"/>
        </w:rPr>
        <w:t>(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Belajar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Seni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 xml:space="preserve"> Tari </w:t>
      </w:r>
      <w:proofErr w:type="spellStart"/>
      <w:r w:rsidRPr="00D8438C">
        <w:rPr>
          <w:rFonts w:asciiTheme="majorHAnsi" w:eastAsia="Times New Roman" w:hAnsiTheme="majorHAnsi" w:cs="Times New Roman"/>
          <w:sz w:val="24"/>
          <w:lang w:val="en-US"/>
        </w:rPr>
        <w:t>Jaipong</w:t>
      </w:r>
      <w:proofErr w:type="spellEnd"/>
      <w:r w:rsidRPr="00D8438C">
        <w:rPr>
          <w:rFonts w:asciiTheme="majorHAnsi" w:eastAsia="Times New Roman" w:hAnsiTheme="majorHAnsi" w:cs="Times New Roman"/>
          <w:sz w:val="24"/>
          <w:lang w:val="en-US"/>
        </w:rPr>
        <w:t>)</w:t>
      </w:r>
    </w:p>
    <w:p w14:paraId="07A081F6" w14:textId="77777777" w:rsidR="004F5556" w:rsidRDefault="00000000"/>
    <w:sectPr w:rsidR="004F5556" w:rsidSect="00C64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56E09"/>
    <w:multiLevelType w:val="hybridMultilevel"/>
    <w:tmpl w:val="FFFFFFFF"/>
    <w:lvl w:ilvl="0" w:tplc="0536459C">
      <w:start w:val="1"/>
      <w:numFmt w:val="lowerLetter"/>
      <w:lvlText w:val="%1."/>
      <w:lvlJc w:val="left"/>
      <w:pPr>
        <w:ind w:left="1130" w:hanging="36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D8F2653C">
      <w:numFmt w:val="bullet"/>
      <w:lvlText w:val="•"/>
      <w:lvlJc w:val="left"/>
      <w:pPr>
        <w:ind w:left="2060" w:hanging="361"/>
      </w:pPr>
      <w:rPr>
        <w:rFonts w:hint="default"/>
      </w:rPr>
    </w:lvl>
    <w:lvl w:ilvl="2" w:tplc="4A4233FC">
      <w:numFmt w:val="bullet"/>
      <w:lvlText w:val="•"/>
      <w:lvlJc w:val="left"/>
      <w:pPr>
        <w:ind w:left="2981" w:hanging="361"/>
      </w:pPr>
      <w:rPr>
        <w:rFonts w:hint="default"/>
      </w:rPr>
    </w:lvl>
    <w:lvl w:ilvl="3" w:tplc="BD668048">
      <w:numFmt w:val="bullet"/>
      <w:lvlText w:val="•"/>
      <w:lvlJc w:val="left"/>
      <w:pPr>
        <w:ind w:left="3902" w:hanging="361"/>
      </w:pPr>
      <w:rPr>
        <w:rFonts w:hint="default"/>
      </w:rPr>
    </w:lvl>
    <w:lvl w:ilvl="4" w:tplc="A9BE79F4">
      <w:numFmt w:val="bullet"/>
      <w:lvlText w:val="•"/>
      <w:lvlJc w:val="left"/>
      <w:pPr>
        <w:ind w:left="4823" w:hanging="361"/>
      </w:pPr>
      <w:rPr>
        <w:rFonts w:hint="default"/>
      </w:rPr>
    </w:lvl>
    <w:lvl w:ilvl="5" w:tplc="1E7A82A2">
      <w:numFmt w:val="bullet"/>
      <w:lvlText w:val="•"/>
      <w:lvlJc w:val="left"/>
      <w:pPr>
        <w:ind w:left="5744" w:hanging="361"/>
      </w:pPr>
      <w:rPr>
        <w:rFonts w:hint="default"/>
      </w:rPr>
    </w:lvl>
    <w:lvl w:ilvl="6" w:tplc="E17AB6BA">
      <w:numFmt w:val="bullet"/>
      <w:lvlText w:val="•"/>
      <w:lvlJc w:val="left"/>
      <w:pPr>
        <w:ind w:left="6665" w:hanging="361"/>
      </w:pPr>
      <w:rPr>
        <w:rFonts w:hint="default"/>
      </w:rPr>
    </w:lvl>
    <w:lvl w:ilvl="7" w:tplc="6CF0BB12">
      <w:numFmt w:val="bullet"/>
      <w:lvlText w:val="•"/>
      <w:lvlJc w:val="left"/>
      <w:pPr>
        <w:ind w:left="7586" w:hanging="361"/>
      </w:pPr>
      <w:rPr>
        <w:rFonts w:hint="default"/>
      </w:rPr>
    </w:lvl>
    <w:lvl w:ilvl="8" w:tplc="35CE74AA"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1" w15:restartNumberingAfterBreak="0">
    <w:nsid w:val="74D73349"/>
    <w:multiLevelType w:val="hybridMultilevel"/>
    <w:tmpl w:val="FFFFFFFF"/>
    <w:lvl w:ilvl="0" w:tplc="1E3E9286">
      <w:start w:val="1"/>
      <w:numFmt w:val="decimal"/>
      <w:lvlText w:val="%1."/>
      <w:lvlJc w:val="left"/>
      <w:pPr>
        <w:ind w:left="564" w:hanging="284"/>
      </w:pPr>
      <w:rPr>
        <w:rFonts w:asciiTheme="majorHAnsi" w:eastAsia="Times New Roman" w:hAnsiTheme="majorHAnsi" w:cs="Times New Roman" w:hint="default"/>
        <w:b/>
        <w:bCs/>
        <w:spacing w:val="-29"/>
        <w:w w:val="99"/>
        <w:sz w:val="24"/>
        <w:szCs w:val="24"/>
      </w:rPr>
    </w:lvl>
    <w:lvl w:ilvl="1" w:tplc="4BF4638A">
      <w:start w:val="1"/>
      <w:numFmt w:val="lowerLetter"/>
      <w:lvlText w:val="%2."/>
      <w:lvlJc w:val="left"/>
      <w:pPr>
        <w:ind w:left="1130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1284BD54">
      <w:numFmt w:val="bullet"/>
      <w:lvlText w:val="•"/>
      <w:lvlJc w:val="left"/>
      <w:pPr>
        <w:ind w:left="2163" w:hanging="361"/>
      </w:pPr>
      <w:rPr>
        <w:rFonts w:hint="default"/>
      </w:rPr>
    </w:lvl>
    <w:lvl w:ilvl="3" w:tplc="C3FA0380">
      <w:numFmt w:val="bullet"/>
      <w:lvlText w:val="•"/>
      <w:lvlJc w:val="left"/>
      <w:pPr>
        <w:ind w:left="3186" w:hanging="361"/>
      </w:pPr>
      <w:rPr>
        <w:rFonts w:hint="default"/>
      </w:rPr>
    </w:lvl>
    <w:lvl w:ilvl="4" w:tplc="A2B6BE20">
      <w:numFmt w:val="bullet"/>
      <w:lvlText w:val="•"/>
      <w:lvlJc w:val="left"/>
      <w:pPr>
        <w:ind w:left="4209" w:hanging="361"/>
      </w:pPr>
      <w:rPr>
        <w:rFonts w:hint="default"/>
      </w:rPr>
    </w:lvl>
    <w:lvl w:ilvl="5" w:tplc="633C66D8">
      <w:numFmt w:val="bullet"/>
      <w:lvlText w:val="•"/>
      <w:lvlJc w:val="left"/>
      <w:pPr>
        <w:ind w:left="5232" w:hanging="361"/>
      </w:pPr>
      <w:rPr>
        <w:rFonts w:hint="default"/>
      </w:rPr>
    </w:lvl>
    <w:lvl w:ilvl="6" w:tplc="06C639F8">
      <w:numFmt w:val="bullet"/>
      <w:lvlText w:val="•"/>
      <w:lvlJc w:val="left"/>
      <w:pPr>
        <w:ind w:left="6256" w:hanging="361"/>
      </w:pPr>
      <w:rPr>
        <w:rFonts w:hint="default"/>
      </w:rPr>
    </w:lvl>
    <w:lvl w:ilvl="7" w:tplc="36129850">
      <w:numFmt w:val="bullet"/>
      <w:lvlText w:val="•"/>
      <w:lvlJc w:val="left"/>
      <w:pPr>
        <w:ind w:left="7279" w:hanging="361"/>
      </w:pPr>
      <w:rPr>
        <w:rFonts w:hint="default"/>
      </w:rPr>
    </w:lvl>
    <w:lvl w:ilvl="8" w:tplc="D2E07762">
      <w:numFmt w:val="bullet"/>
      <w:lvlText w:val="•"/>
      <w:lvlJc w:val="left"/>
      <w:pPr>
        <w:ind w:left="8302" w:hanging="361"/>
      </w:pPr>
      <w:rPr>
        <w:rFonts w:hint="default"/>
      </w:rPr>
    </w:lvl>
  </w:abstractNum>
  <w:num w:numId="1" w16cid:durableId="979922698">
    <w:abstractNumId w:val="0"/>
  </w:num>
  <w:num w:numId="2" w16cid:durableId="79425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8C"/>
    <w:rsid w:val="00A7132B"/>
    <w:rsid w:val="00C0524E"/>
    <w:rsid w:val="00D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DBC4"/>
  <w15:chartTrackingRefBased/>
  <w15:docId w15:val="{BD3680CA-87DE-4C01-85B4-D91AB9B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D8438C"/>
    <w:pPr>
      <w:widowControl w:val="0"/>
      <w:autoSpaceDE w:val="0"/>
      <w:autoSpaceDN w:val="0"/>
      <w:spacing w:after="0" w:line="240" w:lineRule="auto"/>
      <w:ind w:left="84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843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84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3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8438C"/>
    <w:pPr>
      <w:widowControl w:val="0"/>
      <w:autoSpaceDE w:val="0"/>
      <w:autoSpaceDN w:val="0"/>
      <w:spacing w:after="0" w:line="240" w:lineRule="auto"/>
      <w:ind w:left="1557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2022-11-30T01:39:00Z</dcterms:created>
  <dcterms:modified xsi:type="dcterms:W3CDTF">2022-11-30T01:40:00Z</dcterms:modified>
</cp:coreProperties>
</file>