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A875" w14:textId="472C6B58" w:rsidR="00001419" w:rsidRPr="00001419" w:rsidRDefault="00001419" w:rsidP="006E3A09">
      <w:pPr>
        <w:rPr>
          <w:rFonts w:ascii="Times New Roman" w:hAnsi="Times New Roman" w:cs="Times New Roman"/>
          <w:bCs/>
          <w:sz w:val="32"/>
          <w:szCs w:val="32"/>
          <w:lang w:val="en-ID"/>
        </w:rPr>
      </w:pPr>
      <w:proofErr w:type="spellStart"/>
      <w:r w:rsidRPr="00001419">
        <w:rPr>
          <w:rFonts w:ascii="Times New Roman" w:hAnsi="Times New Roman" w:cs="Times New Roman"/>
          <w:bCs/>
          <w:sz w:val="32"/>
          <w:szCs w:val="32"/>
          <w:lang w:val="en-ID"/>
        </w:rPr>
        <w:t>Rencana</w:t>
      </w:r>
      <w:proofErr w:type="spellEnd"/>
      <w:r w:rsidRPr="00001419">
        <w:rPr>
          <w:rFonts w:ascii="Times New Roman" w:hAnsi="Times New Roman" w:cs="Times New Roman"/>
          <w:bCs/>
          <w:sz w:val="32"/>
          <w:szCs w:val="32"/>
          <w:lang w:val="en-ID"/>
        </w:rPr>
        <w:t xml:space="preserve"> </w:t>
      </w:r>
      <w:proofErr w:type="spellStart"/>
      <w:r w:rsidRPr="00001419">
        <w:rPr>
          <w:rFonts w:ascii="Times New Roman" w:hAnsi="Times New Roman" w:cs="Times New Roman"/>
          <w:bCs/>
          <w:sz w:val="32"/>
          <w:szCs w:val="32"/>
          <w:lang w:val="en-ID"/>
        </w:rPr>
        <w:t>kerja</w:t>
      </w:r>
      <w:proofErr w:type="spellEnd"/>
      <w:r w:rsidRPr="00001419">
        <w:rPr>
          <w:rFonts w:ascii="Times New Roman" w:hAnsi="Times New Roman" w:cs="Times New Roman"/>
          <w:bCs/>
          <w:sz w:val="32"/>
          <w:szCs w:val="32"/>
          <w:lang w:val="en-ID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  <w:lang w:val="en-ID"/>
        </w:rPr>
        <w:t>K</w:t>
      </w:r>
      <w:r w:rsidRPr="00001419">
        <w:rPr>
          <w:rFonts w:ascii="Times New Roman" w:hAnsi="Times New Roman" w:cs="Times New Roman"/>
          <w:bCs/>
          <w:sz w:val="32"/>
          <w:szCs w:val="32"/>
          <w:lang w:val="en-ID"/>
        </w:rPr>
        <w:t xml:space="preserve">ampung </w:t>
      </w:r>
      <w:r>
        <w:rPr>
          <w:rFonts w:ascii="Times New Roman" w:hAnsi="Times New Roman" w:cs="Times New Roman"/>
          <w:bCs/>
          <w:sz w:val="32"/>
          <w:szCs w:val="32"/>
          <w:lang w:val="en-ID"/>
        </w:rPr>
        <w:t xml:space="preserve">KB </w:t>
      </w:r>
      <w:proofErr w:type="spellStart"/>
      <w:r w:rsidRPr="00001419">
        <w:rPr>
          <w:rFonts w:ascii="Times New Roman" w:hAnsi="Times New Roman" w:cs="Times New Roman"/>
          <w:bCs/>
          <w:sz w:val="32"/>
          <w:szCs w:val="32"/>
          <w:lang w:val="en-ID"/>
        </w:rPr>
        <w:t>Jaifuri</w:t>
      </w:r>
      <w:proofErr w:type="spellEnd"/>
      <w:r w:rsidRPr="00001419">
        <w:rPr>
          <w:rFonts w:ascii="Times New Roman" w:hAnsi="Times New Roman" w:cs="Times New Roman"/>
          <w:bCs/>
          <w:sz w:val="32"/>
          <w:szCs w:val="32"/>
          <w:lang w:val="en-ID"/>
        </w:rPr>
        <w:t xml:space="preserve"> </w:t>
      </w:r>
      <w:proofErr w:type="spellStart"/>
      <w:r w:rsidRPr="00001419">
        <w:rPr>
          <w:rFonts w:ascii="Times New Roman" w:hAnsi="Times New Roman" w:cs="Times New Roman"/>
          <w:bCs/>
          <w:sz w:val="32"/>
          <w:szCs w:val="32"/>
          <w:lang w:val="en-ID"/>
        </w:rPr>
        <w:t>Distrik</w:t>
      </w:r>
      <w:proofErr w:type="spellEnd"/>
      <w:r w:rsidRPr="00001419">
        <w:rPr>
          <w:rFonts w:ascii="Times New Roman" w:hAnsi="Times New Roman" w:cs="Times New Roman"/>
          <w:bCs/>
          <w:sz w:val="32"/>
          <w:szCs w:val="32"/>
          <w:lang w:val="en-ID"/>
        </w:rPr>
        <w:t xml:space="preserve"> </w:t>
      </w:r>
      <w:proofErr w:type="spellStart"/>
      <w:r w:rsidRPr="00001419">
        <w:rPr>
          <w:rFonts w:ascii="Times New Roman" w:hAnsi="Times New Roman" w:cs="Times New Roman"/>
          <w:bCs/>
          <w:sz w:val="32"/>
          <w:szCs w:val="32"/>
          <w:lang w:val="en-ID"/>
        </w:rPr>
        <w:t>Skanto</w:t>
      </w:r>
      <w:proofErr w:type="spellEnd"/>
      <w:r w:rsidRPr="00001419">
        <w:rPr>
          <w:rFonts w:ascii="Times New Roman" w:hAnsi="Times New Roman" w:cs="Times New Roman"/>
          <w:bCs/>
          <w:sz w:val="32"/>
          <w:szCs w:val="32"/>
          <w:lang w:val="en-ID"/>
        </w:rPr>
        <w:t>:</w:t>
      </w:r>
    </w:p>
    <w:p w14:paraId="60E2378B" w14:textId="1BC3D5CC" w:rsidR="006E3A09" w:rsidRPr="00001419" w:rsidRDefault="006E3A09" w:rsidP="006E3A09">
      <w:pPr>
        <w:rPr>
          <w:rFonts w:ascii="Times New Roman" w:hAnsi="Times New Roman" w:cs="Times New Roman"/>
          <w:bCs/>
          <w:sz w:val="32"/>
          <w:szCs w:val="32"/>
          <w:lang w:val="id-ID"/>
        </w:rPr>
      </w:pPr>
      <w:r w:rsidRPr="00001419">
        <w:rPr>
          <w:rFonts w:ascii="Times New Roman" w:hAnsi="Times New Roman" w:cs="Times New Roman"/>
          <w:bCs/>
          <w:sz w:val="32"/>
          <w:szCs w:val="32"/>
          <w:lang w:val="id-ID"/>
        </w:rPr>
        <w:t xml:space="preserve">1. Pertemuan rutin pokja </w:t>
      </w:r>
    </w:p>
    <w:p w14:paraId="6179B53F" w14:textId="77777777" w:rsidR="006E3A09" w:rsidRPr="00001419" w:rsidRDefault="006E3A09" w:rsidP="006E3A09">
      <w:pPr>
        <w:rPr>
          <w:rFonts w:ascii="Times New Roman" w:hAnsi="Times New Roman" w:cs="Times New Roman"/>
          <w:bCs/>
          <w:sz w:val="32"/>
          <w:szCs w:val="32"/>
          <w:lang w:val="id-ID"/>
        </w:rPr>
      </w:pPr>
      <w:r w:rsidRPr="00001419">
        <w:rPr>
          <w:rFonts w:ascii="Times New Roman" w:hAnsi="Times New Roman" w:cs="Times New Roman"/>
          <w:bCs/>
          <w:sz w:val="32"/>
          <w:szCs w:val="32"/>
          <w:lang w:val="id-ID"/>
        </w:rPr>
        <w:t>2. Pembinaan kelompok tribina (BKB,BKR,BKL,PIK-R)</w:t>
      </w:r>
    </w:p>
    <w:p w14:paraId="152B255B" w14:textId="77777777" w:rsidR="006E3A09" w:rsidRPr="00001419" w:rsidRDefault="006E3A09" w:rsidP="006E3A09">
      <w:pPr>
        <w:rPr>
          <w:rFonts w:ascii="Times New Roman" w:hAnsi="Times New Roman" w:cs="Times New Roman"/>
          <w:bCs/>
          <w:sz w:val="32"/>
          <w:szCs w:val="32"/>
          <w:lang w:val="id-ID"/>
        </w:rPr>
      </w:pPr>
      <w:r w:rsidRPr="00001419">
        <w:rPr>
          <w:rFonts w:ascii="Times New Roman" w:hAnsi="Times New Roman" w:cs="Times New Roman"/>
          <w:bCs/>
          <w:sz w:val="32"/>
          <w:szCs w:val="32"/>
          <w:lang w:val="id-ID"/>
        </w:rPr>
        <w:t>3.Penyuluhan stunting di Posyandu</w:t>
      </w:r>
    </w:p>
    <w:p w14:paraId="3344C404" w14:textId="77777777" w:rsidR="006E3A09" w:rsidRPr="00001419" w:rsidRDefault="006E3A09" w:rsidP="006E3A09">
      <w:pPr>
        <w:rPr>
          <w:rFonts w:ascii="Times New Roman" w:hAnsi="Times New Roman" w:cs="Times New Roman"/>
          <w:bCs/>
          <w:sz w:val="32"/>
          <w:szCs w:val="32"/>
          <w:lang w:val="id-ID"/>
        </w:rPr>
      </w:pPr>
      <w:r w:rsidRPr="00001419">
        <w:rPr>
          <w:rFonts w:ascii="Times New Roman" w:hAnsi="Times New Roman" w:cs="Times New Roman"/>
          <w:bCs/>
          <w:sz w:val="32"/>
          <w:szCs w:val="32"/>
          <w:lang w:val="id-ID"/>
        </w:rPr>
        <w:t>4.Pendataan keluarga beresiko stunting</w:t>
      </w:r>
    </w:p>
    <w:p w14:paraId="3FBDA55E" w14:textId="70208A84" w:rsidR="00893E35" w:rsidRPr="00001419" w:rsidRDefault="006E3A09" w:rsidP="006E3A09">
      <w:pPr>
        <w:rPr>
          <w:bCs/>
        </w:rPr>
      </w:pPr>
      <w:r w:rsidRPr="00001419">
        <w:rPr>
          <w:rFonts w:ascii="Times New Roman" w:hAnsi="Times New Roman" w:cs="Times New Roman"/>
          <w:bCs/>
          <w:sz w:val="32"/>
          <w:szCs w:val="32"/>
          <w:lang w:val="id-ID"/>
        </w:rPr>
        <w:t>5.Pendampingan keluarga stunting</w:t>
      </w:r>
    </w:p>
    <w:sectPr w:rsidR="00893E35" w:rsidRPr="000014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770C6"/>
    <w:multiLevelType w:val="hybridMultilevel"/>
    <w:tmpl w:val="05503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0A6"/>
    <w:rsid w:val="00001419"/>
    <w:rsid w:val="00587737"/>
    <w:rsid w:val="006E3A09"/>
    <w:rsid w:val="007140A6"/>
    <w:rsid w:val="0089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9E2C"/>
  <w15:chartTrackingRefBased/>
  <w15:docId w15:val="{489A2BB4-25D2-4E61-8376-9000D546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0A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Yudhi</cp:lastModifiedBy>
  <cp:revision>5</cp:revision>
  <dcterms:created xsi:type="dcterms:W3CDTF">2021-12-14T04:04:00Z</dcterms:created>
  <dcterms:modified xsi:type="dcterms:W3CDTF">2021-12-20T05:04:00Z</dcterms:modified>
</cp:coreProperties>
</file>