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D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GUNUNG SUGIH BESAR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TAHUN 2024</w:t>
      </w:r>
    </w:p>
    <w:p w14:paraId="53FC3A4B"/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14:paraId="43FC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3" w:type="dxa"/>
            <w:shd w:val="clear" w:color="auto" w:fill="BCD5ED"/>
          </w:tcPr>
          <w:p w14:paraId="0E552D22">
            <w:pPr>
              <w:pStyle w:val="4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>
            <w:pPr>
              <w:pStyle w:val="4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>
            <w:pPr>
              <w:pStyle w:val="4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>
            <w:pPr>
              <w:pStyle w:val="4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>
            <w:pPr>
              <w:pStyle w:val="4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>
            <w:pPr>
              <w:pStyle w:val="4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>
            <w:pPr>
              <w:pStyle w:val="4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>
            <w:pPr>
              <w:pStyle w:val="4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>
            <w:pPr>
              <w:pStyle w:val="4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14:paraId="4BC1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3" w:type="dxa"/>
            <w:shd w:val="clear" w:color="auto" w:fill="E1EED9"/>
          </w:tcPr>
          <w:p w14:paraId="42857A1D">
            <w:pPr>
              <w:pStyle w:val="4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>
            <w:pPr>
              <w:pStyle w:val="4"/>
              <w:spacing w:line="198" w:lineRule="exact"/>
              <w:rPr>
                <w:b/>
                <w:sz w:val="18"/>
              </w:rPr>
            </w:pPr>
          </w:p>
        </w:tc>
      </w:tr>
      <w:tr w14:paraId="24F4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463" w:type="dxa"/>
          </w:tcPr>
          <w:p w14:paraId="5BC71FB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>
            <w:pPr>
              <w:pStyle w:val="4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>
            <w:pPr>
              <w:pStyle w:val="4"/>
              <w:spacing w:before="1" w:line="276" w:lineRule="auto"/>
              <w:ind w:right="179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 xml:space="preserve">Rapat </w:t>
            </w:r>
            <w:r>
              <w:rPr>
                <w:rFonts w:hint="default"/>
                <w:spacing w:val="-4"/>
                <w:sz w:val="18"/>
                <w:lang w:val="en-US"/>
              </w:rPr>
              <w:t>Rembuk Stunting</w:t>
            </w:r>
          </w:p>
        </w:tc>
        <w:tc>
          <w:tcPr>
            <w:tcW w:w="1157" w:type="dxa"/>
            <w:vAlign w:val="center"/>
          </w:tcPr>
          <w:p w14:paraId="519CF097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  <w:vAlign w:val="center"/>
          </w:tcPr>
          <w:p w14:paraId="7DBF43E5">
            <w:pPr>
              <w:pStyle w:val="4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Desa Gunung Sugih Besar</w:t>
            </w:r>
          </w:p>
        </w:tc>
        <w:tc>
          <w:tcPr>
            <w:tcW w:w="1061" w:type="dxa"/>
            <w:vAlign w:val="center"/>
          </w:tcPr>
          <w:p w14:paraId="53EC55A8">
            <w:pPr>
              <w:pStyle w:val="4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Kader Posyantek</w:t>
            </w:r>
          </w:p>
        </w:tc>
        <w:tc>
          <w:tcPr>
            <w:tcW w:w="989" w:type="dxa"/>
            <w:vAlign w:val="center"/>
          </w:tcPr>
          <w:p w14:paraId="364ABF0D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>
            <w:pPr>
              <w:pStyle w:val="4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7AE7D56C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>
            <w:pPr>
              <w:pStyle w:val="4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>
            <w:pPr>
              <w:pStyle w:val="4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14:paraId="5F3B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5E6E935A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>
            <w:pPr>
              <w:pStyle w:val="4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>
            <w:pPr>
              <w:pStyle w:val="4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PKK</w:t>
            </w:r>
          </w:p>
        </w:tc>
        <w:tc>
          <w:tcPr>
            <w:tcW w:w="1157" w:type="dxa"/>
          </w:tcPr>
          <w:p w14:paraId="59B71754">
            <w:pPr>
              <w:pStyle w:val="4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Desa Gunung Sugih Besar</w:t>
            </w:r>
          </w:p>
        </w:tc>
        <w:tc>
          <w:tcPr>
            <w:tcW w:w="1231" w:type="dxa"/>
          </w:tcPr>
          <w:p w14:paraId="1DC42C6F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>
            <w:pPr>
              <w:pStyle w:val="4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31B5E853">
            <w:pPr>
              <w:pStyle w:val="4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>
            <w:pPr>
              <w:pStyle w:val="4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>
            <w:pPr>
              <w:pStyle w:val="4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>
            <w:pPr>
              <w:pStyle w:val="4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>
            <w:pPr>
              <w:pStyle w:val="4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14:paraId="08EA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09CCF5EF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 Anggota UPPKA</w:t>
            </w:r>
          </w:p>
        </w:tc>
        <w:tc>
          <w:tcPr>
            <w:tcW w:w="1157" w:type="dxa"/>
          </w:tcPr>
          <w:p w14:paraId="5970AFF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DA7D15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22B65406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4DD8957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14:paraId="650F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696A6A0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Pernikahan Dini Bagi Remaja</w:t>
            </w:r>
          </w:p>
        </w:tc>
        <w:tc>
          <w:tcPr>
            <w:tcW w:w="1157" w:type="dxa"/>
          </w:tcPr>
          <w:p w14:paraId="4AB632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</w:tcPr>
          <w:p w14:paraId="022EDF07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 Desa Gunung Sugih Besar</w:t>
            </w:r>
          </w:p>
        </w:tc>
        <w:tc>
          <w:tcPr>
            <w:tcW w:w="1061" w:type="dxa"/>
          </w:tcPr>
          <w:p w14:paraId="5B2EB9E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14:paraId="20C2A23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14:paraId="1DC9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459D1FCE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 Gunung Sugih Besar</w:t>
            </w:r>
          </w:p>
        </w:tc>
        <w:tc>
          <w:tcPr>
            <w:tcW w:w="1061" w:type="dxa"/>
          </w:tcPr>
          <w:p w14:paraId="065741A1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 Gunung Sugih Besar</w:t>
            </w:r>
          </w:p>
        </w:tc>
        <w:tc>
          <w:tcPr>
            <w:tcW w:w="989" w:type="dxa"/>
          </w:tcPr>
          <w:p w14:paraId="47ECEEBD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>
      <w:pPr>
        <w:spacing w:line="276" w:lineRule="auto"/>
      </w:pPr>
    </w:p>
    <w:sectPr>
      <w:pgSz w:w="12242" w:h="18711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3B4C8C"/>
    <w:rsid w:val="00441C83"/>
    <w:rsid w:val="00AD393A"/>
    <w:rsid w:val="00CA0B3B"/>
    <w:rsid w:val="10655CF3"/>
    <w:rsid w:val="10A8238E"/>
    <w:rsid w:val="13E80905"/>
    <w:rsid w:val="70092CC6"/>
    <w:rsid w:val="712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101</TotalTime>
  <ScaleCrop>false</ScaleCrop>
  <LinksUpToDate>false</LinksUpToDate>
  <CharactersWithSpaces>1004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2024-10-08T03:40:00Z</dcterms:created>
  <dc:creator>User</dc:creator>
  <cp:lastModifiedBy>Yondi Triawan</cp:lastModifiedBy>
  <dcterms:modified xsi:type="dcterms:W3CDTF">2024-11-28T13:55:08Z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AAD2EB6B2B3E461ABF880D5839D8EF29_13</vt:lpwstr>
  </property>
</Properties>
</file>