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3D0E65" w:rsidRPr="003D0E65" w:rsidRDefault="003D0E65" w:rsidP="003D0E65">
      <w:pP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color w:val="212529"/>
          <w:sz w:val="36"/>
          <w:szCs w:val="36"/>
        </w:rPr>
      </w:pPr>
      <w:proofErr w:type="spellStart"/>
      <w:r w:rsidRPr="003D0E65">
        <w:rPr>
          <w:rFonts w:ascii="Segoe UI" w:eastAsia="Times New Roman" w:hAnsi="Segoe UI" w:cs="Segoe UI"/>
          <w:color w:val="212529"/>
          <w:sz w:val="36"/>
          <w:szCs w:val="36"/>
        </w:rPr>
        <w:t>Deskripsi</w:t>
      </w:r>
      <w:proofErr w:type="spellEnd"/>
    </w:p>
    <w:p w:rsidR="003D0E65" w:rsidRPr="003D0E65" w:rsidRDefault="003D0E65" w:rsidP="003D0E6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3D0E65">
        <w:rPr>
          <w:rFonts w:ascii="Segoe UI" w:eastAsia="Times New Roman" w:hAnsi="Segoe UI" w:cs="Segoe UI"/>
          <w:color w:val="212529"/>
          <w:sz w:val="24"/>
          <w:szCs w:val="24"/>
        </w:rPr>
        <w:t xml:space="preserve">KEGIATAN INI BERTUJUAN UNTUK MENYUSUN RENCANA KERJA SESUAI DENGAN KEBUTUHAN YANG ADA DI  MASYARAKAT YANG DI AKOMODIR DARI USULAN MASING </w:t>
      </w:r>
      <w:proofErr w:type="spellStart"/>
      <w:r w:rsidRPr="003D0E65">
        <w:rPr>
          <w:rFonts w:ascii="Segoe UI" w:eastAsia="Times New Roman" w:hAnsi="Segoe UI" w:cs="Segoe UI"/>
          <w:color w:val="212529"/>
          <w:sz w:val="24"/>
          <w:szCs w:val="24"/>
        </w:rPr>
        <w:t>MASING</w:t>
      </w:r>
      <w:proofErr w:type="spellEnd"/>
      <w:r w:rsidRPr="003D0E65">
        <w:rPr>
          <w:rFonts w:ascii="Segoe UI" w:eastAsia="Times New Roman" w:hAnsi="Segoe UI" w:cs="Segoe UI"/>
          <w:color w:val="212529"/>
          <w:sz w:val="24"/>
          <w:szCs w:val="24"/>
        </w:rPr>
        <w:t xml:space="preserve"> POKJA YANG MEWAKILI MASYARAKAT DI KAMPUNG KB MAKU SONYINGA DARI RT 001-010.</w:t>
      </w:r>
    </w:p>
    <w:p w:rsidR="003D0E65" w:rsidRPr="003D0E65" w:rsidRDefault="003D0E65" w:rsidP="003D0E6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3D0E65">
        <w:rPr>
          <w:rFonts w:ascii="Segoe UI" w:eastAsia="Times New Roman" w:hAnsi="Segoe UI" w:cs="Segoe UI"/>
          <w:color w:val="212529"/>
          <w:sz w:val="24"/>
          <w:szCs w:val="24"/>
        </w:rPr>
        <w:t>SASARAN DARI KEGIATAN INI ADALAH POKJA KAMPUNG KB SERTA PARA TOKOH MASYARAKAT YANG HADIR BERJUMLAH 25 ORANG.</w:t>
      </w:r>
    </w:p>
    <w:p w:rsidR="003D0E65" w:rsidRPr="003D0E65" w:rsidRDefault="003D0E65" w:rsidP="003D0E6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3D0E65">
        <w:rPr>
          <w:rFonts w:ascii="Segoe UI" w:eastAsia="Times New Roman" w:hAnsi="Segoe UI" w:cs="Segoe UI"/>
          <w:color w:val="212529"/>
          <w:sz w:val="24"/>
          <w:szCs w:val="24"/>
        </w:rPr>
        <w:t>ADAPUN HASIL DARI KEGIATAN INI ADALAH TERSUSUNNYA PROGRAM RUTIN YANG AKAN DILAKSANAKAN DIKAMPUNG KB BERUPA PERTEMUAN, SOSIALISASI DAN PELATIHAN BAGI MASYARAKAT.</w:t>
      </w:r>
    </w:p>
    <w:p w:rsidR="003D0E65" w:rsidRDefault="003D0E65" w:rsidP="003D0E6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3D0E65">
        <w:rPr>
          <w:rFonts w:ascii="Segoe UI" w:eastAsia="Times New Roman" w:hAnsi="Segoe UI" w:cs="Segoe UI"/>
          <w:color w:val="212529"/>
          <w:sz w:val="24"/>
          <w:szCs w:val="24"/>
        </w:rPr>
        <w:t>KEGIATAN INI DILAKSANKAN DI SEKRETARIAT KAMPUNG KB DAN DIPIMPIL LANGSUNG OLEH KETUA POKJA KAMPPUNG KB, LURAH, PKB SERTA DIPANTAU LANGSUNG OLEH PERWAKILAN DARI DPPKB KOTA TERNATE.</w:t>
      </w:r>
    </w:p>
    <w:p w:rsidR="006D6214" w:rsidRDefault="006D6214" w:rsidP="003D0E6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</w:p>
    <w:p w:rsidR="006D6214" w:rsidRDefault="006D6214" w:rsidP="003D0E6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</w:p>
    <w:p w:rsidR="006D6214" w:rsidRDefault="006D6214" w:rsidP="003D0E6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</w:p>
    <w:p w:rsidR="006D6214" w:rsidRDefault="006D6214" w:rsidP="003D0E6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</w:p>
    <w:p w:rsidR="006D6214" w:rsidRDefault="006D6214" w:rsidP="003D0E6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</w:p>
    <w:p w:rsidR="006D6214" w:rsidRDefault="006D6214" w:rsidP="003D0E6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</w:p>
    <w:p w:rsidR="006D6214" w:rsidRDefault="006D6214" w:rsidP="003D0E6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</w:p>
    <w:p w:rsidR="006D6214" w:rsidRDefault="006D6214" w:rsidP="003D0E6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</w:p>
    <w:p w:rsidR="005664A8" w:rsidRDefault="005664A8" w:rsidP="006D6214">
      <w:pPr>
        <w:shd w:val="clear" w:color="auto" w:fill="FFFFFF"/>
        <w:spacing w:after="0" w:line="332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aps/>
          <w:color w:val="303030"/>
          <w:spacing w:val="15"/>
          <w:sz w:val="36"/>
          <w:szCs w:val="36"/>
        </w:rPr>
      </w:pPr>
    </w:p>
    <w:p w:rsidR="006D6214" w:rsidRDefault="006D6214" w:rsidP="006D6214">
      <w:pPr>
        <w:shd w:val="clear" w:color="auto" w:fill="FFFFFF"/>
        <w:spacing w:after="0" w:line="332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aps/>
          <w:color w:val="303030"/>
          <w:spacing w:val="15"/>
          <w:sz w:val="36"/>
          <w:szCs w:val="36"/>
        </w:rPr>
      </w:pPr>
      <w:r w:rsidRPr="006D6214">
        <w:rPr>
          <w:rFonts w:ascii="Arial" w:eastAsia="Times New Roman" w:hAnsi="Arial" w:cs="Arial"/>
          <w:b/>
          <w:bCs/>
          <w:caps/>
          <w:color w:val="303030"/>
          <w:spacing w:val="15"/>
          <w:sz w:val="36"/>
          <w:szCs w:val="36"/>
        </w:rPr>
        <w:lastRenderedPageBreak/>
        <w:t>RENCANA K</w:t>
      </w:r>
      <w:r>
        <w:rPr>
          <w:rFonts w:ascii="Arial" w:eastAsia="Times New Roman" w:hAnsi="Arial" w:cs="Arial"/>
          <w:b/>
          <w:bCs/>
          <w:caps/>
          <w:color w:val="303030"/>
          <w:spacing w:val="15"/>
          <w:sz w:val="36"/>
          <w:szCs w:val="36"/>
        </w:rPr>
        <w:t xml:space="preserve">EGIATAN MASYARAKAT KAMPUNG KB gemilang </w:t>
      </w:r>
    </w:p>
    <w:p w:rsidR="006D6214" w:rsidRDefault="006D6214" w:rsidP="006D6214">
      <w:pPr>
        <w:shd w:val="clear" w:color="auto" w:fill="FFFFFF"/>
        <w:spacing w:after="0" w:line="332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aps/>
          <w:color w:val="303030"/>
          <w:spacing w:val="15"/>
          <w:sz w:val="36"/>
          <w:szCs w:val="36"/>
        </w:rPr>
      </w:pPr>
      <w:r>
        <w:rPr>
          <w:rFonts w:ascii="Arial" w:eastAsia="Times New Roman" w:hAnsi="Arial" w:cs="Arial"/>
          <w:b/>
          <w:bCs/>
          <w:caps/>
          <w:color w:val="303030"/>
          <w:spacing w:val="15"/>
          <w:sz w:val="36"/>
          <w:szCs w:val="36"/>
        </w:rPr>
        <w:t xml:space="preserve">desa tanjung seteko </w:t>
      </w:r>
    </w:p>
    <w:p w:rsidR="006D6214" w:rsidRDefault="006D6214" w:rsidP="006D6214">
      <w:pPr>
        <w:shd w:val="clear" w:color="auto" w:fill="FFFFFF"/>
        <w:spacing w:after="0" w:line="332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aps/>
          <w:color w:val="303030"/>
          <w:spacing w:val="15"/>
          <w:sz w:val="36"/>
          <w:szCs w:val="36"/>
        </w:rPr>
      </w:pPr>
      <w:r>
        <w:rPr>
          <w:rFonts w:ascii="Arial" w:eastAsia="Times New Roman" w:hAnsi="Arial" w:cs="Arial"/>
          <w:b/>
          <w:bCs/>
          <w:caps/>
          <w:color w:val="303030"/>
          <w:spacing w:val="15"/>
          <w:sz w:val="36"/>
          <w:szCs w:val="36"/>
        </w:rPr>
        <w:t xml:space="preserve">kecamatan indralaya kabupaten ogan ilir </w:t>
      </w:r>
    </w:p>
    <w:p w:rsidR="006D6214" w:rsidRDefault="006D6214" w:rsidP="006D6214">
      <w:pPr>
        <w:shd w:val="clear" w:color="auto" w:fill="FFFFFF"/>
        <w:spacing w:after="0" w:line="332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aps/>
          <w:color w:val="303030"/>
          <w:spacing w:val="15"/>
          <w:sz w:val="36"/>
          <w:szCs w:val="36"/>
        </w:rPr>
      </w:pPr>
      <w:r>
        <w:rPr>
          <w:rFonts w:ascii="Arial" w:eastAsia="Times New Roman" w:hAnsi="Arial" w:cs="Arial"/>
          <w:b/>
          <w:bCs/>
          <w:caps/>
          <w:color w:val="303030"/>
          <w:spacing w:val="15"/>
          <w:sz w:val="36"/>
          <w:szCs w:val="36"/>
        </w:rPr>
        <w:t>PROGRAM TAHUN 2023</w:t>
      </w:r>
    </w:p>
    <w:p w:rsidR="006D6214" w:rsidRDefault="006D6214" w:rsidP="003050D2">
      <w:pPr>
        <w:shd w:val="clear" w:color="auto" w:fill="FFFFFF"/>
        <w:spacing w:after="0" w:line="332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aps/>
          <w:color w:val="303030"/>
          <w:spacing w:val="15"/>
          <w:sz w:val="36"/>
          <w:szCs w:val="36"/>
        </w:rPr>
      </w:pPr>
      <w:bookmarkStart w:id="0" w:name="_GoBack"/>
      <w:bookmarkEnd w:id="0"/>
    </w:p>
    <w:tbl>
      <w:tblPr>
        <w:tblW w:w="1740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694"/>
        <w:gridCol w:w="2835"/>
        <w:gridCol w:w="2410"/>
        <w:gridCol w:w="2268"/>
        <w:gridCol w:w="1025"/>
        <w:gridCol w:w="818"/>
        <w:gridCol w:w="4926"/>
      </w:tblGrid>
      <w:tr w:rsidR="003050D2" w:rsidRPr="0038028D" w:rsidTr="005664A8">
        <w:tc>
          <w:tcPr>
            <w:tcW w:w="425" w:type="dxa"/>
            <w:shd w:val="clear" w:color="auto" w:fill="FFFFFF"/>
            <w:vAlign w:val="center"/>
            <w:hideMark/>
          </w:tcPr>
          <w:p w:rsidR="003050D2" w:rsidRPr="0038028D" w:rsidRDefault="003050D2" w:rsidP="005664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18181"/>
                <w:sz w:val="20"/>
                <w:szCs w:val="20"/>
              </w:rPr>
            </w:pPr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NO</w:t>
            </w:r>
          </w:p>
        </w:tc>
        <w:tc>
          <w:tcPr>
            <w:tcW w:w="2694" w:type="dxa"/>
            <w:shd w:val="clear" w:color="auto" w:fill="FFFFFF"/>
            <w:vAlign w:val="bottom"/>
            <w:hideMark/>
          </w:tcPr>
          <w:p w:rsidR="005664A8" w:rsidRPr="0038028D" w:rsidRDefault="005664A8" w:rsidP="005664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18181"/>
                <w:sz w:val="20"/>
                <w:szCs w:val="20"/>
              </w:rPr>
            </w:pPr>
          </w:p>
          <w:p w:rsidR="003050D2" w:rsidRPr="0038028D" w:rsidRDefault="003050D2" w:rsidP="005664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18181"/>
                <w:sz w:val="20"/>
                <w:szCs w:val="20"/>
              </w:rPr>
            </w:pPr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PRIORITAS</w:t>
            </w:r>
          </w:p>
          <w:p w:rsidR="003050D2" w:rsidRPr="0038028D" w:rsidRDefault="003050D2" w:rsidP="005664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18181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3050D2" w:rsidRPr="0038028D" w:rsidRDefault="003050D2" w:rsidP="005664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18181"/>
                <w:sz w:val="20"/>
                <w:szCs w:val="20"/>
              </w:rPr>
            </w:pPr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PENANGGUNG JAWAB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3050D2" w:rsidRPr="0038028D" w:rsidRDefault="003050D2" w:rsidP="005664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18181"/>
                <w:sz w:val="20"/>
                <w:szCs w:val="20"/>
              </w:rPr>
            </w:pPr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SASARAN KEGIATAN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3050D2" w:rsidRPr="0038028D" w:rsidRDefault="003050D2" w:rsidP="005664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18181"/>
                <w:sz w:val="20"/>
                <w:szCs w:val="20"/>
              </w:rPr>
            </w:pPr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YANG TERLIBAT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3050D2" w:rsidRPr="0038028D" w:rsidRDefault="003050D2" w:rsidP="005664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18181"/>
                <w:sz w:val="20"/>
                <w:szCs w:val="20"/>
              </w:rPr>
            </w:pPr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WAKTU</w:t>
            </w:r>
          </w:p>
        </w:tc>
        <w:tc>
          <w:tcPr>
            <w:tcW w:w="818" w:type="dxa"/>
            <w:shd w:val="clear" w:color="auto" w:fill="FFFFFF"/>
            <w:vAlign w:val="center"/>
            <w:hideMark/>
          </w:tcPr>
          <w:p w:rsidR="003050D2" w:rsidRPr="0038028D" w:rsidRDefault="003050D2" w:rsidP="005664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18181"/>
                <w:sz w:val="20"/>
                <w:szCs w:val="20"/>
              </w:rPr>
            </w:pPr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LOKASI</w:t>
            </w:r>
          </w:p>
        </w:tc>
        <w:tc>
          <w:tcPr>
            <w:tcW w:w="4926" w:type="dxa"/>
            <w:shd w:val="clear" w:color="auto" w:fill="FFFFFF"/>
            <w:vAlign w:val="center"/>
            <w:hideMark/>
          </w:tcPr>
          <w:p w:rsidR="003050D2" w:rsidRPr="0038028D" w:rsidRDefault="003050D2" w:rsidP="005664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18181"/>
                <w:sz w:val="20"/>
                <w:szCs w:val="20"/>
              </w:rPr>
            </w:pPr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HASIL YANG DIHARAPKAN</w:t>
            </w:r>
          </w:p>
        </w:tc>
      </w:tr>
      <w:tr w:rsidR="003050D2" w:rsidRPr="0038028D" w:rsidTr="003050D2">
        <w:tc>
          <w:tcPr>
            <w:tcW w:w="425" w:type="dxa"/>
            <w:shd w:val="clear" w:color="auto" w:fill="FFFFFF"/>
            <w:hideMark/>
          </w:tcPr>
          <w:p w:rsidR="003050D2" w:rsidRPr="0038028D" w:rsidRDefault="003050D2" w:rsidP="003050D2">
            <w:pPr>
              <w:spacing w:after="0" w:line="240" w:lineRule="auto"/>
              <w:rPr>
                <w:rFonts w:ascii="Arial" w:eastAsia="Times New Roman" w:hAnsi="Arial" w:cs="Arial"/>
                <w:color w:val="818181"/>
                <w:sz w:val="20"/>
                <w:szCs w:val="20"/>
              </w:rPr>
            </w:pPr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A</w:t>
            </w:r>
          </w:p>
        </w:tc>
        <w:tc>
          <w:tcPr>
            <w:tcW w:w="2694" w:type="dxa"/>
            <w:shd w:val="clear" w:color="auto" w:fill="FFFFFF"/>
            <w:hideMark/>
          </w:tcPr>
          <w:p w:rsidR="003050D2" w:rsidRPr="0038028D" w:rsidRDefault="003050D2" w:rsidP="003050D2">
            <w:pPr>
              <w:spacing w:after="0" w:line="240" w:lineRule="auto"/>
              <w:rPr>
                <w:rFonts w:ascii="Arial" w:eastAsia="Times New Roman" w:hAnsi="Arial" w:cs="Arial"/>
                <w:color w:val="818181"/>
                <w:sz w:val="20"/>
                <w:szCs w:val="20"/>
              </w:rPr>
            </w:pP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Upaya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peningkatan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cakupan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KB</w:t>
            </w:r>
          </w:p>
        </w:tc>
        <w:tc>
          <w:tcPr>
            <w:tcW w:w="2835" w:type="dxa"/>
            <w:shd w:val="clear" w:color="auto" w:fill="FFFFFF"/>
            <w:hideMark/>
          </w:tcPr>
          <w:p w:rsidR="003050D2" w:rsidRPr="0038028D" w:rsidRDefault="003050D2" w:rsidP="003050D2">
            <w:pPr>
              <w:spacing w:after="0" w:line="240" w:lineRule="auto"/>
              <w:rPr>
                <w:rFonts w:ascii="Arial" w:eastAsia="Times New Roman" w:hAnsi="Arial" w:cs="Arial"/>
                <w:color w:val="81818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  <w:hideMark/>
          </w:tcPr>
          <w:p w:rsidR="003050D2" w:rsidRPr="0038028D" w:rsidRDefault="003050D2" w:rsidP="003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  <w:hideMark/>
          </w:tcPr>
          <w:p w:rsidR="003050D2" w:rsidRPr="0038028D" w:rsidRDefault="003050D2" w:rsidP="003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FFFFFF"/>
            <w:hideMark/>
          </w:tcPr>
          <w:p w:rsidR="003050D2" w:rsidRPr="0038028D" w:rsidRDefault="003050D2" w:rsidP="003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FFFFFF"/>
            <w:hideMark/>
          </w:tcPr>
          <w:p w:rsidR="003050D2" w:rsidRPr="0038028D" w:rsidRDefault="003050D2" w:rsidP="003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shd w:val="clear" w:color="auto" w:fill="FFFFFF"/>
            <w:hideMark/>
          </w:tcPr>
          <w:p w:rsidR="003050D2" w:rsidRPr="0038028D" w:rsidRDefault="003050D2" w:rsidP="003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50D2" w:rsidRPr="0038028D" w:rsidTr="003050D2">
        <w:tc>
          <w:tcPr>
            <w:tcW w:w="425" w:type="dxa"/>
            <w:shd w:val="clear" w:color="auto" w:fill="FFFFFF"/>
            <w:hideMark/>
          </w:tcPr>
          <w:p w:rsidR="003050D2" w:rsidRPr="0038028D" w:rsidRDefault="003050D2" w:rsidP="003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FFFFFF"/>
            <w:hideMark/>
          </w:tcPr>
          <w:p w:rsidR="003050D2" w:rsidRPr="0038028D" w:rsidRDefault="003050D2" w:rsidP="003050D2">
            <w:pPr>
              <w:spacing w:after="0" w:line="240" w:lineRule="auto"/>
              <w:rPr>
                <w:rFonts w:ascii="Arial" w:eastAsia="Times New Roman" w:hAnsi="Arial" w:cs="Arial"/>
                <w:color w:val="818181"/>
                <w:sz w:val="20"/>
                <w:szCs w:val="20"/>
              </w:rPr>
            </w:pPr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1.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Sosialisasi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Metode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Kontrasepsi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Jangka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Panjang</w:t>
            </w:r>
            <w:proofErr w:type="spellEnd"/>
          </w:p>
        </w:tc>
        <w:tc>
          <w:tcPr>
            <w:tcW w:w="2835" w:type="dxa"/>
            <w:shd w:val="clear" w:color="auto" w:fill="FFFFFF"/>
            <w:hideMark/>
          </w:tcPr>
          <w:p w:rsidR="003050D2" w:rsidRPr="0038028D" w:rsidRDefault="003050D2" w:rsidP="003050D2">
            <w:pPr>
              <w:spacing w:after="0" w:line="240" w:lineRule="auto"/>
              <w:rPr>
                <w:rFonts w:ascii="Arial" w:eastAsia="Times New Roman" w:hAnsi="Arial" w:cs="Arial"/>
                <w:color w:val="818181"/>
                <w:sz w:val="20"/>
                <w:szCs w:val="20"/>
              </w:rPr>
            </w:pP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Sie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Kesehatan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&amp;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Reproduksi</w:t>
            </w:r>
            <w:proofErr w:type="spellEnd"/>
          </w:p>
        </w:tc>
        <w:tc>
          <w:tcPr>
            <w:tcW w:w="2410" w:type="dxa"/>
            <w:shd w:val="clear" w:color="auto" w:fill="FFFFFF"/>
            <w:hideMark/>
          </w:tcPr>
          <w:p w:rsidR="003050D2" w:rsidRPr="0038028D" w:rsidRDefault="003050D2" w:rsidP="003050D2">
            <w:pPr>
              <w:spacing w:after="0" w:line="240" w:lineRule="auto"/>
              <w:rPr>
                <w:rFonts w:ascii="Arial" w:eastAsia="Times New Roman" w:hAnsi="Arial" w:cs="Arial"/>
                <w:color w:val="818181"/>
                <w:sz w:val="20"/>
                <w:szCs w:val="20"/>
              </w:rPr>
            </w:pPr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PUS</w:t>
            </w:r>
          </w:p>
        </w:tc>
        <w:tc>
          <w:tcPr>
            <w:tcW w:w="2268" w:type="dxa"/>
            <w:shd w:val="clear" w:color="auto" w:fill="FFFFFF"/>
            <w:hideMark/>
          </w:tcPr>
          <w:p w:rsidR="003050D2" w:rsidRPr="0038028D" w:rsidRDefault="003050D2" w:rsidP="003050D2">
            <w:pPr>
              <w:spacing w:after="0" w:line="240" w:lineRule="auto"/>
              <w:rPr>
                <w:rFonts w:ascii="Arial" w:eastAsia="Times New Roman" w:hAnsi="Arial" w:cs="Arial"/>
                <w:color w:val="818181"/>
                <w:sz w:val="20"/>
                <w:szCs w:val="20"/>
              </w:rPr>
            </w:pPr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PPKBD, Sub PPKBD,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Bidan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, PKB</w:t>
            </w:r>
          </w:p>
        </w:tc>
        <w:tc>
          <w:tcPr>
            <w:tcW w:w="1025" w:type="dxa"/>
            <w:shd w:val="clear" w:color="auto" w:fill="FFFFFF"/>
            <w:hideMark/>
          </w:tcPr>
          <w:p w:rsidR="003050D2" w:rsidRPr="0038028D" w:rsidRDefault="003050D2" w:rsidP="003050D2">
            <w:pPr>
              <w:spacing w:after="0" w:line="240" w:lineRule="auto"/>
              <w:rPr>
                <w:rFonts w:ascii="Arial" w:eastAsia="Times New Roman" w:hAnsi="Arial" w:cs="Arial"/>
                <w:color w:val="818181"/>
                <w:sz w:val="20"/>
                <w:szCs w:val="20"/>
              </w:rPr>
            </w:pP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Januari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-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Desember</w:t>
            </w:r>
            <w:proofErr w:type="spellEnd"/>
          </w:p>
        </w:tc>
        <w:tc>
          <w:tcPr>
            <w:tcW w:w="818" w:type="dxa"/>
            <w:shd w:val="clear" w:color="auto" w:fill="FFFFFF"/>
            <w:hideMark/>
          </w:tcPr>
          <w:p w:rsidR="003050D2" w:rsidRPr="0038028D" w:rsidRDefault="003050D2" w:rsidP="003050D2">
            <w:pPr>
              <w:spacing w:after="0" w:line="240" w:lineRule="auto"/>
              <w:rPr>
                <w:rFonts w:ascii="Arial" w:eastAsia="Times New Roman" w:hAnsi="Arial" w:cs="Arial"/>
                <w:color w:val="818181"/>
                <w:sz w:val="20"/>
                <w:szCs w:val="20"/>
              </w:rPr>
            </w:pPr>
          </w:p>
        </w:tc>
        <w:tc>
          <w:tcPr>
            <w:tcW w:w="4926" w:type="dxa"/>
            <w:shd w:val="clear" w:color="auto" w:fill="FFFFFF"/>
            <w:hideMark/>
          </w:tcPr>
          <w:p w:rsidR="003050D2" w:rsidRPr="0038028D" w:rsidRDefault="003050D2" w:rsidP="003050D2">
            <w:pPr>
              <w:spacing w:after="0" w:line="240" w:lineRule="auto"/>
              <w:rPr>
                <w:rFonts w:ascii="Arial" w:eastAsia="Times New Roman" w:hAnsi="Arial" w:cs="Arial"/>
                <w:color w:val="818181"/>
                <w:sz w:val="20"/>
                <w:szCs w:val="20"/>
              </w:rPr>
            </w:pP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Semua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PUS yang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belum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mengikuti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KB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menjadi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Peserta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KB MKJP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dan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PUS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ber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KB Non-MKJP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menjadi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peserta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KB MKJP</w:t>
            </w:r>
          </w:p>
        </w:tc>
      </w:tr>
      <w:tr w:rsidR="003050D2" w:rsidRPr="0038028D" w:rsidTr="003050D2">
        <w:tc>
          <w:tcPr>
            <w:tcW w:w="425" w:type="dxa"/>
            <w:shd w:val="clear" w:color="auto" w:fill="FFFFFF"/>
            <w:hideMark/>
          </w:tcPr>
          <w:p w:rsidR="003050D2" w:rsidRPr="0038028D" w:rsidRDefault="003050D2" w:rsidP="003050D2">
            <w:pPr>
              <w:spacing w:after="0" w:line="240" w:lineRule="auto"/>
              <w:rPr>
                <w:rFonts w:ascii="Arial" w:eastAsia="Times New Roman" w:hAnsi="Arial" w:cs="Arial"/>
                <w:color w:val="81818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FFFFFF"/>
            <w:hideMark/>
          </w:tcPr>
          <w:p w:rsidR="003050D2" w:rsidRPr="0038028D" w:rsidRDefault="003050D2" w:rsidP="003050D2">
            <w:pPr>
              <w:spacing w:after="0" w:line="240" w:lineRule="auto"/>
              <w:rPr>
                <w:rFonts w:ascii="Arial" w:eastAsia="Times New Roman" w:hAnsi="Arial" w:cs="Arial"/>
                <w:color w:val="818181"/>
                <w:sz w:val="20"/>
                <w:szCs w:val="20"/>
              </w:rPr>
            </w:pPr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2.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Pembinaan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Poktan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BKB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terintegrasi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dengan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Posyandu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dan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PAUD</w:t>
            </w:r>
          </w:p>
        </w:tc>
        <w:tc>
          <w:tcPr>
            <w:tcW w:w="2835" w:type="dxa"/>
            <w:shd w:val="clear" w:color="auto" w:fill="FFFFFF"/>
            <w:hideMark/>
          </w:tcPr>
          <w:p w:rsidR="003050D2" w:rsidRPr="0038028D" w:rsidRDefault="003050D2" w:rsidP="003050D2">
            <w:pPr>
              <w:spacing w:after="0" w:line="240" w:lineRule="auto"/>
              <w:rPr>
                <w:rFonts w:ascii="Arial" w:eastAsia="Times New Roman" w:hAnsi="Arial" w:cs="Arial"/>
                <w:color w:val="818181"/>
                <w:sz w:val="20"/>
                <w:szCs w:val="20"/>
              </w:rPr>
            </w:pP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Sie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Pendidikan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,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Sie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Kesehatan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dan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reproduksi</w:t>
            </w:r>
            <w:proofErr w:type="spellEnd"/>
          </w:p>
        </w:tc>
        <w:tc>
          <w:tcPr>
            <w:tcW w:w="2410" w:type="dxa"/>
            <w:shd w:val="clear" w:color="auto" w:fill="FFFFFF"/>
            <w:hideMark/>
          </w:tcPr>
          <w:p w:rsidR="003050D2" w:rsidRPr="0038028D" w:rsidRDefault="003050D2" w:rsidP="003050D2">
            <w:pPr>
              <w:spacing w:after="0" w:line="240" w:lineRule="auto"/>
              <w:rPr>
                <w:rFonts w:ascii="Arial" w:eastAsia="Times New Roman" w:hAnsi="Arial" w:cs="Arial"/>
                <w:color w:val="818181"/>
                <w:sz w:val="20"/>
                <w:szCs w:val="20"/>
              </w:rPr>
            </w:pP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Keluarga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Balita</w:t>
            </w:r>
            <w:proofErr w:type="spellEnd"/>
          </w:p>
        </w:tc>
        <w:tc>
          <w:tcPr>
            <w:tcW w:w="2268" w:type="dxa"/>
            <w:shd w:val="clear" w:color="auto" w:fill="FFFFFF"/>
            <w:hideMark/>
          </w:tcPr>
          <w:p w:rsidR="003050D2" w:rsidRPr="0038028D" w:rsidRDefault="003050D2" w:rsidP="003050D2">
            <w:pPr>
              <w:spacing w:after="0" w:line="240" w:lineRule="auto"/>
              <w:rPr>
                <w:rFonts w:ascii="Arial" w:eastAsia="Times New Roman" w:hAnsi="Arial" w:cs="Arial"/>
                <w:color w:val="818181"/>
                <w:sz w:val="20"/>
                <w:szCs w:val="20"/>
              </w:rPr>
            </w:pPr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PPKBD, Sub PPKBD,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bidan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,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kader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desa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, PKB</w:t>
            </w:r>
          </w:p>
        </w:tc>
        <w:tc>
          <w:tcPr>
            <w:tcW w:w="1025" w:type="dxa"/>
            <w:shd w:val="clear" w:color="auto" w:fill="FFFFFF"/>
            <w:hideMark/>
          </w:tcPr>
          <w:p w:rsidR="003050D2" w:rsidRPr="0038028D" w:rsidRDefault="003050D2" w:rsidP="003050D2">
            <w:pPr>
              <w:spacing w:after="0" w:line="240" w:lineRule="auto"/>
              <w:rPr>
                <w:rFonts w:ascii="Arial" w:eastAsia="Times New Roman" w:hAnsi="Arial" w:cs="Arial"/>
                <w:color w:val="818181"/>
                <w:sz w:val="20"/>
                <w:szCs w:val="20"/>
              </w:rPr>
            </w:pP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Januari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-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Desember</w:t>
            </w:r>
            <w:proofErr w:type="spellEnd"/>
          </w:p>
        </w:tc>
        <w:tc>
          <w:tcPr>
            <w:tcW w:w="818" w:type="dxa"/>
            <w:shd w:val="clear" w:color="auto" w:fill="FFFFFF"/>
            <w:hideMark/>
          </w:tcPr>
          <w:p w:rsidR="003050D2" w:rsidRPr="0038028D" w:rsidRDefault="003050D2" w:rsidP="003050D2">
            <w:pPr>
              <w:spacing w:after="0" w:line="240" w:lineRule="auto"/>
              <w:rPr>
                <w:rFonts w:ascii="Arial" w:eastAsia="Times New Roman" w:hAnsi="Arial" w:cs="Arial"/>
                <w:color w:val="818181"/>
                <w:sz w:val="20"/>
                <w:szCs w:val="20"/>
              </w:rPr>
            </w:pPr>
          </w:p>
        </w:tc>
        <w:tc>
          <w:tcPr>
            <w:tcW w:w="4926" w:type="dxa"/>
            <w:shd w:val="clear" w:color="auto" w:fill="FFFFFF"/>
            <w:hideMark/>
          </w:tcPr>
          <w:p w:rsidR="003050D2" w:rsidRPr="0038028D" w:rsidRDefault="003050D2" w:rsidP="003050D2">
            <w:pPr>
              <w:spacing w:after="0" w:line="240" w:lineRule="auto"/>
              <w:rPr>
                <w:rFonts w:ascii="Arial" w:eastAsia="Times New Roman" w:hAnsi="Arial" w:cs="Arial"/>
                <w:color w:val="818181"/>
                <w:sz w:val="20"/>
                <w:szCs w:val="20"/>
              </w:rPr>
            </w:pP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Poktan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BKB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terlaksana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rutin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,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semua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keluarga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yang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mempunyai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balita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mengikuti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BKB,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terpantaunya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tumbuh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kembang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balita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,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peningkatan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cakupan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KB</w:t>
            </w:r>
          </w:p>
        </w:tc>
      </w:tr>
      <w:tr w:rsidR="003050D2" w:rsidRPr="0038028D" w:rsidTr="003050D2">
        <w:tc>
          <w:tcPr>
            <w:tcW w:w="425" w:type="dxa"/>
            <w:shd w:val="clear" w:color="auto" w:fill="FFFFFF"/>
            <w:hideMark/>
          </w:tcPr>
          <w:p w:rsidR="003050D2" w:rsidRPr="0038028D" w:rsidRDefault="003050D2" w:rsidP="003050D2">
            <w:pPr>
              <w:spacing w:after="0" w:line="240" w:lineRule="auto"/>
              <w:rPr>
                <w:rFonts w:ascii="Arial" w:eastAsia="Times New Roman" w:hAnsi="Arial" w:cs="Arial"/>
                <w:color w:val="81818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FFFFFF"/>
            <w:hideMark/>
          </w:tcPr>
          <w:p w:rsidR="003050D2" w:rsidRPr="0038028D" w:rsidRDefault="003050D2" w:rsidP="003050D2">
            <w:pPr>
              <w:spacing w:after="0" w:line="240" w:lineRule="auto"/>
              <w:rPr>
                <w:rFonts w:ascii="Arial" w:eastAsia="Times New Roman" w:hAnsi="Arial" w:cs="Arial"/>
                <w:color w:val="818181"/>
                <w:sz w:val="20"/>
                <w:szCs w:val="20"/>
              </w:rPr>
            </w:pPr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3.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Pembinaan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Poktan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BKR</w:t>
            </w:r>
          </w:p>
        </w:tc>
        <w:tc>
          <w:tcPr>
            <w:tcW w:w="2835" w:type="dxa"/>
            <w:shd w:val="clear" w:color="auto" w:fill="FFFFFF"/>
            <w:hideMark/>
          </w:tcPr>
          <w:p w:rsidR="003050D2" w:rsidRPr="0038028D" w:rsidRDefault="003050D2" w:rsidP="003050D2">
            <w:pPr>
              <w:spacing w:after="0" w:line="240" w:lineRule="auto"/>
              <w:rPr>
                <w:rFonts w:ascii="Arial" w:eastAsia="Times New Roman" w:hAnsi="Arial" w:cs="Arial"/>
                <w:color w:val="818181"/>
                <w:sz w:val="20"/>
                <w:szCs w:val="20"/>
              </w:rPr>
            </w:pP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Sie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Pendidikan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,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Sie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Kesehatan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dan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reproduksi</w:t>
            </w:r>
            <w:proofErr w:type="spellEnd"/>
          </w:p>
        </w:tc>
        <w:tc>
          <w:tcPr>
            <w:tcW w:w="2410" w:type="dxa"/>
            <w:shd w:val="clear" w:color="auto" w:fill="FFFFFF"/>
            <w:hideMark/>
          </w:tcPr>
          <w:p w:rsidR="003050D2" w:rsidRPr="0038028D" w:rsidRDefault="003050D2" w:rsidP="003050D2">
            <w:pPr>
              <w:spacing w:after="0" w:line="240" w:lineRule="auto"/>
              <w:rPr>
                <w:rFonts w:ascii="Arial" w:eastAsia="Times New Roman" w:hAnsi="Arial" w:cs="Arial"/>
                <w:color w:val="818181"/>
                <w:sz w:val="20"/>
                <w:szCs w:val="20"/>
              </w:rPr>
            </w:pP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Keluarga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Remaja</w:t>
            </w:r>
            <w:proofErr w:type="spellEnd"/>
          </w:p>
        </w:tc>
        <w:tc>
          <w:tcPr>
            <w:tcW w:w="2268" w:type="dxa"/>
            <w:shd w:val="clear" w:color="auto" w:fill="FFFFFF"/>
            <w:hideMark/>
          </w:tcPr>
          <w:p w:rsidR="003050D2" w:rsidRPr="0038028D" w:rsidRDefault="003050D2" w:rsidP="003050D2">
            <w:pPr>
              <w:spacing w:after="0" w:line="240" w:lineRule="auto"/>
              <w:rPr>
                <w:rFonts w:ascii="Arial" w:eastAsia="Times New Roman" w:hAnsi="Arial" w:cs="Arial"/>
                <w:color w:val="818181"/>
                <w:sz w:val="20"/>
                <w:szCs w:val="20"/>
              </w:rPr>
            </w:pPr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PPKBD, Sub PPKBD, Kader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Desa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, PKB</w:t>
            </w:r>
          </w:p>
        </w:tc>
        <w:tc>
          <w:tcPr>
            <w:tcW w:w="1025" w:type="dxa"/>
            <w:shd w:val="clear" w:color="auto" w:fill="FFFFFF"/>
            <w:hideMark/>
          </w:tcPr>
          <w:p w:rsidR="003050D2" w:rsidRPr="0038028D" w:rsidRDefault="003050D2" w:rsidP="003050D2">
            <w:pPr>
              <w:spacing w:after="0" w:line="240" w:lineRule="auto"/>
              <w:rPr>
                <w:rFonts w:ascii="Arial" w:eastAsia="Times New Roman" w:hAnsi="Arial" w:cs="Arial"/>
                <w:color w:val="818181"/>
                <w:sz w:val="20"/>
                <w:szCs w:val="20"/>
              </w:rPr>
            </w:pP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Januari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-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Desember</w:t>
            </w:r>
            <w:proofErr w:type="spellEnd"/>
          </w:p>
        </w:tc>
        <w:tc>
          <w:tcPr>
            <w:tcW w:w="818" w:type="dxa"/>
            <w:shd w:val="clear" w:color="auto" w:fill="FFFFFF"/>
            <w:hideMark/>
          </w:tcPr>
          <w:p w:rsidR="003050D2" w:rsidRPr="0038028D" w:rsidRDefault="003050D2" w:rsidP="003050D2">
            <w:pPr>
              <w:spacing w:after="0" w:line="240" w:lineRule="auto"/>
              <w:rPr>
                <w:rFonts w:ascii="Arial" w:eastAsia="Times New Roman" w:hAnsi="Arial" w:cs="Arial"/>
                <w:color w:val="818181"/>
                <w:sz w:val="20"/>
                <w:szCs w:val="20"/>
              </w:rPr>
            </w:pPr>
          </w:p>
        </w:tc>
        <w:tc>
          <w:tcPr>
            <w:tcW w:w="4926" w:type="dxa"/>
            <w:shd w:val="clear" w:color="auto" w:fill="FFFFFF"/>
            <w:hideMark/>
          </w:tcPr>
          <w:p w:rsidR="003050D2" w:rsidRPr="0038028D" w:rsidRDefault="003050D2" w:rsidP="003050D2">
            <w:pPr>
              <w:spacing w:after="0" w:line="240" w:lineRule="auto"/>
              <w:rPr>
                <w:rFonts w:ascii="Arial" w:eastAsia="Times New Roman" w:hAnsi="Arial" w:cs="Arial"/>
                <w:color w:val="818181"/>
                <w:sz w:val="20"/>
                <w:szCs w:val="20"/>
              </w:rPr>
            </w:pP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Poktan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BKR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terlaksana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rutin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,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semua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keluarga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yang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mempunyai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remaja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mengikuti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BKR,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terpantau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dan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teratasinya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permasalahan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remaja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,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peningkatan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cakupan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KB</w:t>
            </w:r>
          </w:p>
        </w:tc>
      </w:tr>
      <w:tr w:rsidR="003050D2" w:rsidRPr="0038028D" w:rsidTr="003050D2">
        <w:tc>
          <w:tcPr>
            <w:tcW w:w="425" w:type="dxa"/>
            <w:shd w:val="clear" w:color="auto" w:fill="FFFFFF"/>
            <w:hideMark/>
          </w:tcPr>
          <w:p w:rsidR="003050D2" w:rsidRPr="0038028D" w:rsidRDefault="003050D2" w:rsidP="003050D2">
            <w:pPr>
              <w:spacing w:after="0" w:line="240" w:lineRule="auto"/>
              <w:rPr>
                <w:rFonts w:ascii="Arial" w:eastAsia="Times New Roman" w:hAnsi="Arial" w:cs="Arial"/>
                <w:color w:val="81818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FFFFFF"/>
            <w:hideMark/>
          </w:tcPr>
          <w:p w:rsidR="003050D2" w:rsidRPr="0038028D" w:rsidRDefault="003050D2" w:rsidP="003050D2">
            <w:pPr>
              <w:spacing w:after="0" w:line="240" w:lineRule="auto"/>
              <w:rPr>
                <w:rFonts w:ascii="Arial" w:eastAsia="Times New Roman" w:hAnsi="Arial" w:cs="Arial"/>
                <w:color w:val="818181"/>
                <w:sz w:val="20"/>
                <w:szCs w:val="20"/>
              </w:rPr>
            </w:pPr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4.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Pembinaan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Poktan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BKL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terintegrasi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dengan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Posyandu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Lansia</w:t>
            </w:r>
            <w:proofErr w:type="spellEnd"/>
          </w:p>
        </w:tc>
        <w:tc>
          <w:tcPr>
            <w:tcW w:w="2835" w:type="dxa"/>
            <w:shd w:val="clear" w:color="auto" w:fill="FFFFFF"/>
            <w:hideMark/>
          </w:tcPr>
          <w:p w:rsidR="003050D2" w:rsidRPr="0038028D" w:rsidRDefault="003050D2" w:rsidP="003050D2">
            <w:pPr>
              <w:spacing w:after="0" w:line="240" w:lineRule="auto"/>
              <w:rPr>
                <w:rFonts w:ascii="Arial" w:eastAsia="Times New Roman" w:hAnsi="Arial" w:cs="Arial"/>
                <w:color w:val="818181"/>
                <w:sz w:val="20"/>
                <w:szCs w:val="20"/>
              </w:rPr>
            </w:pP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Sie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Pendidikan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,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Sie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Kesehatan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dan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reproduksi</w:t>
            </w:r>
            <w:proofErr w:type="spellEnd"/>
          </w:p>
        </w:tc>
        <w:tc>
          <w:tcPr>
            <w:tcW w:w="2410" w:type="dxa"/>
            <w:shd w:val="clear" w:color="auto" w:fill="FFFFFF"/>
            <w:hideMark/>
          </w:tcPr>
          <w:p w:rsidR="003050D2" w:rsidRPr="0038028D" w:rsidRDefault="003050D2" w:rsidP="003050D2">
            <w:pPr>
              <w:spacing w:after="0" w:line="240" w:lineRule="auto"/>
              <w:rPr>
                <w:rFonts w:ascii="Arial" w:eastAsia="Times New Roman" w:hAnsi="Arial" w:cs="Arial"/>
                <w:color w:val="818181"/>
                <w:sz w:val="20"/>
                <w:szCs w:val="20"/>
              </w:rPr>
            </w:pP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Keluarga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Lansia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,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Lansia</w:t>
            </w:r>
            <w:proofErr w:type="spellEnd"/>
          </w:p>
        </w:tc>
        <w:tc>
          <w:tcPr>
            <w:tcW w:w="2268" w:type="dxa"/>
            <w:shd w:val="clear" w:color="auto" w:fill="FFFFFF"/>
            <w:hideMark/>
          </w:tcPr>
          <w:p w:rsidR="003050D2" w:rsidRPr="0038028D" w:rsidRDefault="003050D2" w:rsidP="003050D2">
            <w:pPr>
              <w:spacing w:after="0" w:line="240" w:lineRule="auto"/>
              <w:rPr>
                <w:rFonts w:ascii="Arial" w:eastAsia="Times New Roman" w:hAnsi="Arial" w:cs="Arial"/>
                <w:color w:val="818181"/>
                <w:sz w:val="20"/>
                <w:szCs w:val="20"/>
              </w:rPr>
            </w:pPr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PPKBD, Sub PPKBD, Kader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Desa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, PKB</w:t>
            </w:r>
          </w:p>
        </w:tc>
        <w:tc>
          <w:tcPr>
            <w:tcW w:w="1025" w:type="dxa"/>
            <w:shd w:val="clear" w:color="auto" w:fill="FFFFFF"/>
            <w:hideMark/>
          </w:tcPr>
          <w:p w:rsidR="003050D2" w:rsidRPr="0038028D" w:rsidRDefault="003050D2" w:rsidP="003050D2">
            <w:pPr>
              <w:spacing w:after="0" w:line="240" w:lineRule="auto"/>
              <w:rPr>
                <w:rFonts w:ascii="Arial" w:eastAsia="Times New Roman" w:hAnsi="Arial" w:cs="Arial"/>
                <w:color w:val="818181"/>
                <w:sz w:val="20"/>
                <w:szCs w:val="20"/>
              </w:rPr>
            </w:pP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Januari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-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Desember</w:t>
            </w:r>
            <w:proofErr w:type="spellEnd"/>
          </w:p>
        </w:tc>
        <w:tc>
          <w:tcPr>
            <w:tcW w:w="818" w:type="dxa"/>
            <w:shd w:val="clear" w:color="auto" w:fill="FFFFFF"/>
            <w:hideMark/>
          </w:tcPr>
          <w:p w:rsidR="003050D2" w:rsidRPr="0038028D" w:rsidRDefault="003050D2" w:rsidP="003050D2">
            <w:pPr>
              <w:spacing w:after="0" w:line="240" w:lineRule="auto"/>
              <w:rPr>
                <w:rFonts w:ascii="Arial" w:eastAsia="Times New Roman" w:hAnsi="Arial" w:cs="Arial"/>
                <w:color w:val="818181"/>
                <w:sz w:val="20"/>
                <w:szCs w:val="20"/>
              </w:rPr>
            </w:pPr>
          </w:p>
        </w:tc>
        <w:tc>
          <w:tcPr>
            <w:tcW w:w="4926" w:type="dxa"/>
            <w:shd w:val="clear" w:color="auto" w:fill="FFFFFF"/>
            <w:hideMark/>
          </w:tcPr>
          <w:p w:rsidR="003050D2" w:rsidRPr="0038028D" w:rsidRDefault="003050D2" w:rsidP="003050D2">
            <w:pPr>
              <w:spacing w:after="0" w:line="240" w:lineRule="auto"/>
              <w:rPr>
                <w:rFonts w:ascii="Arial" w:eastAsia="Times New Roman" w:hAnsi="Arial" w:cs="Arial"/>
                <w:color w:val="818181"/>
                <w:sz w:val="20"/>
                <w:szCs w:val="20"/>
              </w:rPr>
            </w:pP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Poktan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BKL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terlaksana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rutin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,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semua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keluarga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lansia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dan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lansia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mengikuti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BKL,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terpantaunya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kesehatan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lansia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,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peningkatan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cakupan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KB</w:t>
            </w:r>
          </w:p>
        </w:tc>
      </w:tr>
      <w:tr w:rsidR="003050D2" w:rsidRPr="0038028D" w:rsidTr="003050D2">
        <w:tc>
          <w:tcPr>
            <w:tcW w:w="425" w:type="dxa"/>
            <w:shd w:val="clear" w:color="auto" w:fill="FFFFFF"/>
            <w:hideMark/>
          </w:tcPr>
          <w:p w:rsidR="003050D2" w:rsidRPr="0038028D" w:rsidRDefault="003050D2" w:rsidP="003050D2">
            <w:pPr>
              <w:spacing w:after="0" w:line="240" w:lineRule="auto"/>
              <w:rPr>
                <w:rFonts w:ascii="Arial" w:eastAsia="Times New Roman" w:hAnsi="Arial" w:cs="Arial"/>
                <w:color w:val="818181"/>
                <w:sz w:val="20"/>
                <w:szCs w:val="20"/>
              </w:rPr>
            </w:pPr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B</w:t>
            </w:r>
          </w:p>
        </w:tc>
        <w:tc>
          <w:tcPr>
            <w:tcW w:w="2694" w:type="dxa"/>
            <w:shd w:val="clear" w:color="auto" w:fill="FFFFFF"/>
            <w:hideMark/>
          </w:tcPr>
          <w:p w:rsidR="003050D2" w:rsidRPr="0038028D" w:rsidRDefault="003050D2" w:rsidP="003050D2">
            <w:pPr>
              <w:spacing w:after="0" w:line="240" w:lineRule="auto"/>
              <w:rPr>
                <w:rFonts w:ascii="Arial" w:eastAsia="Times New Roman" w:hAnsi="Arial" w:cs="Arial"/>
                <w:color w:val="818181"/>
                <w:sz w:val="20"/>
                <w:szCs w:val="20"/>
              </w:rPr>
            </w:pP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Upaya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peningkatan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Pendapatan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Keluarga</w:t>
            </w:r>
            <w:proofErr w:type="spellEnd"/>
          </w:p>
        </w:tc>
        <w:tc>
          <w:tcPr>
            <w:tcW w:w="2835" w:type="dxa"/>
            <w:shd w:val="clear" w:color="auto" w:fill="FFFFFF"/>
            <w:hideMark/>
          </w:tcPr>
          <w:p w:rsidR="003050D2" w:rsidRPr="0038028D" w:rsidRDefault="003050D2" w:rsidP="003050D2">
            <w:pPr>
              <w:spacing w:after="0" w:line="240" w:lineRule="auto"/>
              <w:rPr>
                <w:rFonts w:ascii="Arial" w:eastAsia="Times New Roman" w:hAnsi="Arial" w:cs="Arial"/>
                <w:color w:val="81818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  <w:hideMark/>
          </w:tcPr>
          <w:p w:rsidR="003050D2" w:rsidRPr="0038028D" w:rsidRDefault="003050D2" w:rsidP="003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  <w:hideMark/>
          </w:tcPr>
          <w:p w:rsidR="003050D2" w:rsidRPr="0038028D" w:rsidRDefault="003050D2" w:rsidP="003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FFFFFF"/>
            <w:hideMark/>
          </w:tcPr>
          <w:p w:rsidR="003050D2" w:rsidRPr="0038028D" w:rsidRDefault="003050D2" w:rsidP="003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FFFFFF"/>
            <w:hideMark/>
          </w:tcPr>
          <w:p w:rsidR="003050D2" w:rsidRPr="0038028D" w:rsidRDefault="003050D2" w:rsidP="003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shd w:val="clear" w:color="auto" w:fill="FFFFFF"/>
            <w:hideMark/>
          </w:tcPr>
          <w:p w:rsidR="003050D2" w:rsidRPr="0038028D" w:rsidRDefault="003050D2" w:rsidP="003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50D2" w:rsidRPr="0038028D" w:rsidTr="003050D2">
        <w:tc>
          <w:tcPr>
            <w:tcW w:w="425" w:type="dxa"/>
            <w:shd w:val="clear" w:color="auto" w:fill="FFFFFF"/>
            <w:hideMark/>
          </w:tcPr>
          <w:p w:rsidR="003050D2" w:rsidRPr="0038028D" w:rsidRDefault="003050D2" w:rsidP="003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FFFFFF"/>
            <w:hideMark/>
          </w:tcPr>
          <w:p w:rsidR="003050D2" w:rsidRPr="0038028D" w:rsidRDefault="003050D2" w:rsidP="003050D2">
            <w:pPr>
              <w:spacing w:after="0" w:line="240" w:lineRule="auto"/>
              <w:rPr>
                <w:rFonts w:ascii="Arial" w:eastAsia="Times New Roman" w:hAnsi="Arial" w:cs="Arial"/>
                <w:color w:val="818181"/>
                <w:sz w:val="20"/>
                <w:szCs w:val="20"/>
              </w:rPr>
            </w:pPr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1.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Pembinaan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Kelompok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UPPKS</w:t>
            </w:r>
          </w:p>
        </w:tc>
        <w:tc>
          <w:tcPr>
            <w:tcW w:w="2835" w:type="dxa"/>
            <w:shd w:val="clear" w:color="auto" w:fill="FFFFFF"/>
            <w:hideMark/>
          </w:tcPr>
          <w:p w:rsidR="003050D2" w:rsidRPr="0038028D" w:rsidRDefault="003050D2" w:rsidP="003050D2">
            <w:pPr>
              <w:spacing w:after="0" w:line="240" w:lineRule="auto"/>
              <w:rPr>
                <w:rFonts w:ascii="Arial" w:eastAsia="Times New Roman" w:hAnsi="Arial" w:cs="Arial"/>
                <w:color w:val="818181"/>
                <w:sz w:val="20"/>
                <w:szCs w:val="20"/>
              </w:rPr>
            </w:pP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Sie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Pendidikan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,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Sie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Ekonomi</w:t>
            </w:r>
            <w:proofErr w:type="spellEnd"/>
          </w:p>
        </w:tc>
        <w:tc>
          <w:tcPr>
            <w:tcW w:w="2410" w:type="dxa"/>
            <w:shd w:val="clear" w:color="auto" w:fill="FFFFFF"/>
            <w:hideMark/>
          </w:tcPr>
          <w:p w:rsidR="003050D2" w:rsidRPr="0038028D" w:rsidRDefault="003050D2" w:rsidP="003050D2">
            <w:pPr>
              <w:spacing w:after="0" w:line="240" w:lineRule="auto"/>
              <w:rPr>
                <w:rFonts w:ascii="Arial" w:eastAsia="Times New Roman" w:hAnsi="Arial" w:cs="Arial"/>
                <w:color w:val="818181"/>
                <w:sz w:val="20"/>
                <w:szCs w:val="20"/>
              </w:rPr>
            </w:pP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Keluarga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pengrajin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/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pembuat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produk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rumahan</w:t>
            </w:r>
            <w:proofErr w:type="spellEnd"/>
          </w:p>
        </w:tc>
        <w:tc>
          <w:tcPr>
            <w:tcW w:w="2268" w:type="dxa"/>
            <w:shd w:val="clear" w:color="auto" w:fill="FFFFFF"/>
            <w:hideMark/>
          </w:tcPr>
          <w:p w:rsidR="003050D2" w:rsidRPr="0038028D" w:rsidRDefault="003050D2" w:rsidP="003050D2">
            <w:pPr>
              <w:spacing w:after="0" w:line="240" w:lineRule="auto"/>
              <w:rPr>
                <w:rFonts w:ascii="Arial" w:eastAsia="Times New Roman" w:hAnsi="Arial" w:cs="Arial"/>
                <w:color w:val="818181"/>
                <w:sz w:val="20"/>
                <w:szCs w:val="20"/>
              </w:rPr>
            </w:pPr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PPKBD, Sub PPKBD,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kader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desa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, PKB, PKK</w:t>
            </w:r>
          </w:p>
        </w:tc>
        <w:tc>
          <w:tcPr>
            <w:tcW w:w="1025" w:type="dxa"/>
            <w:shd w:val="clear" w:color="auto" w:fill="FFFFFF"/>
            <w:hideMark/>
          </w:tcPr>
          <w:p w:rsidR="003050D2" w:rsidRPr="0038028D" w:rsidRDefault="003050D2" w:rsidP="003050D2">
            <w:pPr>
              <w:spacing w:after="0" w:line="240" w:lineRule="auto"/>
              <w:rPr>
                <w:rFonts w:ascii="Arial" w:eastAsia="Times New Roman" w:hAnsi="Arial" w:cs="Arial"/>
                <w:color w:val="818181"/>
                <w:sz w:val="20"/>
                <w:szCs w:val="20"/>
              </w:rPr>
            </w:pP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Januari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-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Desember</w:t>
            </w:r>
            <w:proofErr w:type="spellEnd"/>
          </w:p>
        </w:tc>
        <w:tc>
          <w:tcPr>
            <w:tcW w:w="818" w:type="dxa"/>
            <w:shd w:val="clear" w:color="auto" w:fill="FFFFFF"/>
            <w:hideMark/>
          </w:tcPr>
          <w:p w:rsidR="003050D2" w:rsidRPr="0038028D" w:rsidRDefault="003050D2" w:rsidP="003050D2">
            <w:pPr>
              <w:spacing w:after="0" w:line="240" w:lineRule="auto"/>
              <w:rPr>
                <w:rFonts w:ascii="Arial" w:eastAsia="Times New Roman" w:hAnsi="Arial" w:cs="Arial"/>
                <w:color w:val="818181"/>
                <w:sz w:val="20"/>
                <w:szCs w:val="20"/>
              </w:rPr>
            </w:pPr>
          </w:p>
        </w:tc>
        <w:tc>
          <w:tcPr>
            <w:tcW w:w="4926" w:type="dxa"/>
            <w:shd w:val="clear" w:color="auto" w:fill="FFFFFF"/>
            <w:hideMark/>
          </w:tcPr>
          <w:p w:rsidR="003050D2" w:rsidRPr="0038028D" w:rsidRDefault="003050D2" w:rsidP="003050D2">
            <w:pPr>
              <w:spacing w:after="0" w:line="240" w:lineRule="auto"/>
              <w:rPr>
                <w:rFonts w:ascii="Arial" w:eastAsia="Times New Roman" w:hAnsi="Arial" w:cs="Arial"/>
                <w:color w:val="818181"/>
                <w:sz w:val="20"/>
                <w:szCs w:val="20"/>
              </w:rPr>
            </w:pP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Peningkatan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pendapatan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keluarga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,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terbentuk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kelompok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dan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terbinanya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masyarakat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pengrajin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produk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rumahan</w:t>
            </w:r>
            <w:proofErr w:type="spellEnd"/>
          </w:p>
        </w:tc>
      </w:tr>
      <w:tr w:rsidR="003050D2" w:rsidRPr="0038028D" w:rsidTr="003050D2">
        <w:tc>
          <w:tcPr>
            <w:tcW w:w="425" w:type="dxa"/>
            <w:shd w:val="clear" w:color="auto" w:fill="FFFFFF"/>
            <w:hideMark/>
          </w:tcPr>
          <w:p w:rsidR="003050D2" w:rsidRPr="0038028D" w:rsidRDefault="003050D2" w:rsidP="003050D2">
            <w:pPr>
              <w:spacing w:after="0" w:line="240" w:lineRule="auto"/>
              <w:rPr>
                <w:rFonts w:ascii="Arial" w:eastAsia="Times New Roman" w:hAnsi="Arial" w:cs="Arial"/>
                <w:color w:val="81818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FFFFFF"/>
            <w:hideMark/>
          </w:tcPr>
          <w:p w:rsidR="003050D2" w:rsidRPr="0038028D" w:rsidRDefault="003050D2" w:rsidP="003050D2">
            <w:pPr>
              <w:spacing w:after="0" w:line="240" w:lineRule="auto"/>
              <w:rPr>
                <w:rFonts w:ascii="Arial" w:eastAsia="Times New Roman" w:hAnsi="Arial" w:cs="Arial"/>
                <w:color w:val="818181"/>
                <w:sz w:val="20"/>
                <w:szCs w:val="20"/>
              </w:rPr>
            </w:pPr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2.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Pelatihan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Ketrampilan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Produk</w:t>
            </w:r>
            <w:proofErr w:type="spellEnd"/>
          </w:p>
        </w:tc>
        <w:tc>
          <w:tcPr>
            <w:tcW w:w="2835" w:type="dxa"/>
            <w:shd w:val="clear" w:color="auto" w:fill="FFFFFF"/>
            <w:hideMark/>
          </w:tcPr>
          <w:p w:rsidR="003050D2" w:rsidRPr="0038028D" w:rsidRDefault="003050D2" w:rsidP="003050D2">
            <w:pPr>
              <w:spacing w:after="0" w:line="240" w:lineRule="auto"/>
              <w:rPr>
                <w:rFonts w:ascii="Arial" w:eastAsia="Times New Roman" w:hAnsi="Arial" w:cs="Arial"/>
                <w:color w:val="818181"/>
                <w:sz w:val="20"/>
                <w:szCs w:val="20"/>
              </w:rPr>
            </w:pP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Sie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Pendidikan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,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Sie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Ekonomi</w:t>
            </w:r>
            <w:proofErr w:type="spellEnd"/>
          </w:p>
        </w:tc>
        <w:tc>
          <w:tcPr>
            <w:tcW w:w="2410" w:type="dxa"/>
            <w:shd w:val="clear" w:color="auto" w:fill="FFFFFF"/>
            <w:hideMark/>
          </w:tcPr>
          <w:p w:rsidR="003050D2" w:rsidRPr="0038028D" w:rsidRDefault="003050D2" w:rsidP="003050D2">
            <w:pPr>
              <w:spacing w:after="0" w:line="240" w:lineRule="auto"/>
              <w:rPr>
                <w:rFonts w:ascii="Arial" w:eastAsia="Times New Roman" w:hAnsi="Arial" w:cs="Arial"/>
                <w:color w:val="818181"/>
                <w:sz w:val="20"/>
                <w:szCs w:val="20"/>
              </w:rPr>
            </w:pP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Keluarga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pengrajin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/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pembuat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produk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rumahan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,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masyarakat</w:t>
            </w:r>
            <w:proofErr w:type="spellEnd"/>
          </w:p>
        </w:tc>
        <w:tc>
          <w:tcPr>
            <w:tcW w:w="2268" w:type="dxa"/>
            <w:shd w:val="clear" w:color="auto" w:fill="FFFFFF"/>
            <w:hideMark/>
          </w:tcPr>
          <w:p w:rsidR="003050D2" w:rsidRPr="0038028D" w:rsidRDefault="003050D2" w:rsidP="003050D2">
            <w:pPr>
              <w:spacing w:after="0" w:line="240" w:lineRule="auto"/>
              <w:rPr>
                <w:rFonts w:ascii="Arial" w:eastAsia="Times New Roman" w:hAnsi="Arial" w:cs="Arial"/>
                <w:color w:val="818181"/>
                <w:sz w:val="20"/>
                <w:szCs w:val="20"/>
              </w:rPr>
            </w:pPr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PKK,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dinas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terkait</w:t>
            </w:r>
            <w:proofErr w:type="spellEnd"/>
          </w:p>
        </w:tc>
        <w:tc>
          <w:tcPr>
            <w:tcW w:w="1025" w:type="dxa"/>
            <w:shd w:val="clear" w:color="auto" w:fill="FFFFFF"/>
            <w:hideMark/>
          </w:tcPr>
          <w:p w:rsidR="003050D2" w:rsidRPr="0038028D" w:rsidRDefault="003050D2" w:rsidP="003050D2">
            <w:pPr>
              <w:spacing w:after="0" w:line="240" w:lineRule="auto"/>
              <w:rPr>
                <w:rFonts w:ascii="Arial" w:eastAsia="Times New Roman" w:hAnsi="Arial" w:cs="Arial"/>
                <w:color w:val="818181"/>
                <w:sz w:val="20"/>
                <w:szCs w:val="20"/>
              </w:rPr>
            </w:pP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Januari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-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Desember</w:t>
            </w:r>
            <w:proofErr w:type="spellEnd"/>
          </w:p>
        </w:tc>
        <w:tc>
          <w:tcPr>
            <w:tcW w:w="818" w:type="dxa"/>
            <w:shd w:val="clear" w:color="auto" w:fill="FFFFFF"/>
            <w:hideMark/>
          </w:tcPr>
          <w:p w:rsidR="003050D2" w:rsidRPr="0038028D" w:rsidRDefault="003050D2" w:rsidP="003050D2">
            <w:pPr>
              <w:spacing w:after="0" w:line="240" w:lineRule="auto"/>
              <w:rPr>
                <w:rFonts w:ascii="Arial" w:eastAsia="Times New Roman" w:hAnsi="Arial" w:cs="Arial"/>
                <w:color w:val="818181"/>
                <w:sz w:val="20"/>
                <w:szCs w:val="20"/>
              </w:rPr>
            </w:pPr>
          </w:p>
        </w:tc>
        <w:tc>
          <w:tcPr>
            <w:tcW w:w="4926" w:type="dxa"/>
            <w:shd w:val="clear" w:color="auto" w:fill="FFFFFF"/>
            <w:hideMark/>
          </w:tcPr>
          <w:p w:rsidR="003050D2" w:rsidRPr="0038028D" w:rsidRDefault="003050D2" w:rsidP="003050D2">
            <w:pPr>
              <w:spacing w:after="0" w:line="240" w:lineRule="auto"/>
              <w:rPr>
                <w:rFonts w:ascii="Arial" w:eastAsia="Times New Roman" w:hAnsi="Arial" w:cs="Arial"/>
                <w:color w:val="818181"/>
                <w:sz w:val="20"/>
                <w:szCs w:val="20"/>
              </w:rPr>
            </w:pP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Bertambahnya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ketrampilan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masyarakat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dan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keluarga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pengarajin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produk</w:t>
            </w:r>
            <w:proofErr w:type="spellEnd"/>
          </w:p>
        </w:tc>
      </w:tr>
      <w:tr w:rsidR="003050D2" w:rsidRPr="0038028D" w:rsidTr="003050D2">
        <w:tc>
          <w:tcPr>
            <w:tcW w:w="425" w:type="dxa"/>
            <w:shd w:val="clear" w:color="auto" w:fill="FFFFFF"/>
            <w:hideMark/>
          </w:tcPr>
          <w:p w:rsidR="003050D2" w:rsidRPr="0038028D" w:rsidRDefault="003050D2" w:rsidP="003050D2">
            <w:pPr>
              <w:spacing w:after="0" w:line="240" w:lineRule="auto"/>
              <w:rPr>
                <w:rFonts w:ascii="Arial" w:eastAsia="Times New Roman" w:hAnsi="Arial" w:cs="Arial"/>
                <w:color w:val="818181"/>
                <w:sz w:val="20"/>
                <w:szCs w:val="20"/>
              </w:rPr>
            </w:pPr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C</w:t>
            </w:r>
          </w:p>
        </w:tc>
        <w:tc>
          <w:tcPr>
            <w:tcW w:w="2694" w:type="dxa"/>
            <w:shd w:val="clear" w:color="auto" w:fill="FFFFFF"/>
            <w:hideMark/>
          </w:tcPr>
          <w:p w:rsidR="003050D2" w:rsidRPr="0038028D" w:rsidRDefault="003050D2" w:rsidP="003050D2">
            <w:pPr>
              <w:spacing w:after="0" w:line="240" w:lineRule="auto"/>
              <w:rPr>
                <w:rFonts w:ascii="Arial" w:eastAsia="Times New Roman" w:hAnsi="Arial" w:cs="Arial"/>
                <w:color w:val="818181"/>
                <w:sz w:val="20"/>
                <w:szCs w:val="20"/>
              </w:rPr>
            </w:pP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Upaya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meningkatkan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kesehatan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lingkungan</w:t>
            </w:r>
            <w:proofErr w:type="spellEnd"/>
          </w:p>
        </w:tc>
        <w:tc>
          <w:tcPr>
            <w:tcW w:w="2835" w:type="dxa"/>
            <w:shd w:val="clear" w:color="auto" w:fill="FFFFFF"/>
            <w:hideMark/>
          </w:tcPr>
          <w:p w:rsidR="003050D2" w:rsidRPr="0038028D" w:rsidRDefault="003050D2" w:rsidP="003050D2">
            <w:pPr>
              <w:spacing w:after="0" w:line="240" w:lineRule="auto"/>
              <w:rPr>
                <w:rFonts w:ascii="Arial" w:eastAsia="Times New Roman" w:hAnsi="Arial" w:cs="Arial"/>
                <w:color w:val="81818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  <w:hideMark/>
          </w:tcPr>
          <w:p w:rsidR="003050D2" w:rsidRPr="0038028D" w:rsidRDefault="003050D2" w:rsidP="003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  <w:hideMark/>
          </w:tcPr>
          <w:p w:rsidR="003050D2" w:rsidRPr="0038028D" w:rsidRDefault="003050D2" w:rsidP="003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FFFFFF"/>
            <w:hideMark/>
          </w:tcPr>
          <w:p w:rsidR="003050D2" w:rsidRPr="0038028D" w:rsidRDefault="003050D2" w:rsidP="003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FFFFFF"/>
            <w:hideMark/>
          </w:tcPr>
          <w:p w:rsidR="003050D2" w:rsidRPr="0038028D" w:rsidRDefault="003050D2" w:rsidP="003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shd w:val="clear" w:color="auto" w:fill="FFFFFF"/>
            <w:hideMark/>
          </w:tcPr>
          <w:p w:rsidR="003050D2" w:rsidRPr="0038028D" w:rsidRDefault="003050D2" w:rsidP="003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50D2" w:rsidRPr="0038028D" w:rsidTr="003050D2">
        <w:tc>
          <w:tcPr>
            <w:tcW w:w="425" w:type="dxa"/>
            <w:shd w:val="clear" w:color="auto" w:fill="FFFFFF"/>
            <w:hideMark/>
          </w:tcPr>
          <w:p w:rsidR="003050D2" w:rsidRPr="0038028D" w:rsidRDefault="003050D2" w:rsidP="003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FFFFFF"/>
            <w:hideMark/>
          </w:tcPr>
          <w:p w:rsidR="003050D2" w:rsidRPr="0038028D" w:rsidRDefault="003050D2" w:rsidP="003050D2">
            <w:pPr>
              <w:spacing w:after="0" w:line="240" w:lineRule="auto"/>
              <w:rPr>
                <w:rFonts w:ascii="Arial" w:eastAsia="Times New Roman" w:hAnsi="Arial" w:cs="Arial"/>
                <w:color w:val="818181"/>
                <w:sz w:val="20"/>
                <w:szCs w:val="20"/>
              </w:rPr>
            </w:pPr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1.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Jambanisasi</w:t>
            </w:r>
            <w:proofErr w:type="spellEnd"/>
          </w:p>
        </w:tc>
        <w:tc>
          <w:tcPr>
            <w:tcW w:w="2835" w:type="dxa"/>
            <w:shd w:val="clear" w:color="auto" w:fill="FFFFFF"/>
            <w:hideMark/>
          </w:tcPr>
          <w:p w:rsidR="003050D2" w:rsidRPr="0038028D" w:rsidRDefault="003050D2" w:rsidP="003050D2">
            <w:pPr>
              <w:spacing w:after="0" w:line="240" w:lineRule="auto"/>
              <w:rPr>
                <w:rFonts w:ascii="Arial" w:eastAsia="Times New Roman" w:hAnsi="Arial" w:cs="Arial"/>
                <w:color w:val="818181"/>
                <w:sz w:val="20"/>
                <w:szCs w:val="20"/>
              </w:rPr>
            </w:pP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Sie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Kesehatan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dan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reproduksi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,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Sie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Kelestarian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Lingkungan</w:t>
            </w:r>
            <w:proofErr w:type="spellEnd"/>
          </w:p>
        </w:tc>
        <w:tc>
          <w:tcPr>
            <w:tcW w:w="2410" w:type="dxa"/>
            <w:shd w:val="clear" w:color="auto" w:fill="FFFFFF"/>
            <w:hideMark/>
          </w:tcPr>
          <w:p w:rsidR="003050D2" w:rsidRPr="0038028D" w:rsidRDefault="003050D2" w:rsidP="003050D2">
            <w:pPr>
              <w:spacing w:after="0" w:line="240" w:lineRule="auto"/>
              <w:rPr>
                <w:rFonts w:ascii="Arial" w:eastAsia="Times New Roman" w:hAnsi="Arial" w:cs="Arial"/>
                <w:color w:val="818181"/>
                <w:sz w:val="20"/>
                <w:szCs w:val="20"/>
              </w:rPr>
            </w:pP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Masyarakat</w:t>
            </w:r>
            <w:proofErr w:type="spellEnd"/>
          </w:p>
        </w:tc>
        <w:tc>
          <w:tcPr>
            <w:tcW w:w="2268" w:type="dxa"/>
            <w:shd w:val="clear" w:color="auto" w:fill="FFFFFF"/>
            <w:hideMark/>
          </w:tcPr>
          <w:p w:rsidR="003050D2" w:rsidRPr="0038028D" w:rsidRDefault="003050D2" w:rsidP="003050D2">
            <w:pPr>
              <w:spacing w:after="0" w:line="240" w:lineRule="auto"/>
              <w:rPr>
                <w:rFonts w:ascii="Arial" w:eastAsia="Times New Roman" w:hAnsi="Arial" w:cs="Arial"/>
                <w:color w:val="818181"/>
                <w:sz w:val="20"/>
                <w:szCs w:val="20"/>
              </w:rPr>
            </w:pP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Pemdes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,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Puskesmas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,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Pokja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III PKK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Kecamatan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dan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Desa</w:t>
            </w:r>
            <w:proofErr w:type="spellEnd"/>
          </w:p>
        </w:tc>
        <w:tc>
          <w:tcPr>
            <w:tcW w:w="1025" w:type="dxa"/>
            <w:shd w:val="clear" w:color="auto" w:fill="FFFFFF"/>
            <w:hideMark/>
          </w:tcPr>
          <w:p w:rsidR="003050D2" w:rsidRPr="0038028D" w:rsidRDefault="003050D2" w:rsidP="003050D2">
            <w:pPr>
              <w:spacing w:after="0" w:line="240" w:lineRule="auto"/>
              <w:rPr>
                <w:rFonts w:ascii="Arial" w:eastAsia="Times New Roman" w:hAnsi="Arial" w:cs="Arial"/>
                <w:color w:val="818181"/>
                <w:sz w:val="20"/>
                <w:szCs w:val="20"/>
              </w:rPr>
            </w:pP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Januari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-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Desember</w:t>
            </w:r>
            <w:proofErr w:type="spellEnd"/>
          </w:p>
        </w:tc>
        <w:tc>
          <w:tcPr>
            <w:tcW w:w="818" w:type="dxa"/>
            <w:shd w:val="clear" w:color="auto" w:fill="FFFFFF"/>
            <w:hideMark/>
          </w:tcPr>
          <w:p w:rsidR="003050D2" w:rsidRPr="0038028D" w:rsidRDefault="003050D2" w:rsidP="003050D2">
            <w:pPr>
              <w:spacing w:after="0" w:line="240" w:lineRule="auto"/>
              <w:rPr>
                <w:rFonts w:ascii="Arial" w:eastAsia="Times New Roman" w:hAnsi="Arial" w:cs="Arial"/>
                <w:color w:val="818181"/>
                <w:sz w:val="20"/>
                <w:szCs w:val="20"/>
              </w:rPr>
            </w:pPr>
          </w:p>
        </w:tc>
        <w:tc>
          <w:tcPr>
            <w:tcW w:w="4926" w:type="dxa"/>
            <w:shd w:val="clear" w:color="auto" w:fill="FFFFFF"/>
            <w:hideMark/>
          </w:tcPr>
          <w:p w:rsidR="003050D2" w:rsidRPr="0038028D" w:rsidRDefault="003050D2" w:rsidP="003050D2">
            <w:pPr>
              <w:spacing w:after="0" w:line="240" w:lineRule="auto"/>
              <w:rPr>
                <w:rFonts w:ascii="Arial" w:eastAsia="Times New Roman" w:hAnsi="Arial" w:cs="Arial"/>
                <w:color w:val="818181"/>
                <w:sz w:val="20"/>
                <w:szCs w:val="20"/>
              </w:rPr>
            </w:pP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Bebas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dari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masalah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buang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air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besar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sembarangan</w:t>
            </w:r>
            <w:proofErr w:type="spellEnd"/>
          </w:p>
        </w:tc>
      </w:tr>
      <w:tr w:rsidR="003050D2" w:rsidRPr="003050D2" w:rsidTr="005664A8">
        <w:trPr>
          <w:trHeight w:val="1124"/>
        </w:trPr>
        <w:tc>
          <w:tcPr>
            <w:tcW w:w="425" w:type="dxa"/>
            <w:shd w:val="clear" w:color="auto" w:fill="FFFFFF"/>
            <w:hideMark/>
          </w:tcPr>
          <w:p w:rsidR="003050D2" w:rsidRPr="0038028D" w:rsidRDefault="003050D2" w:rsidP="003050D2">
            <w:pPr>
              <w:spacing w:after="0" w:line="240" w:lineRule="auto"/>
              <w:rPr>
                <w:rFonts w:ascii="Arial" w:eastAsia="Times New Roman" w:hAnsi="Arial" w:cs="Arial"/>
                <w:color w:val="81818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FFFFFF"/>
            <w:hideMark/>
          </w:tcPr>
          <w:p w:rsidR="003050D2" w:rsidRPr="0038028D" w:rsidRDefault="003050D2" w:rsidP="003050D2">
            <w:pPr>
              <w:spacing w:after="0" w:line="240" w:lineRule="auto"/>
              <w:rPr>
                <w:rFonts w:ascii="Arial" w:eastAsia="Times New Roman" w:hAnsi="Arial" w:cs="Arial"/>
                <w:color w:val="818181"/>
                <w:sz w:val="20"/>
                <w:szCs w:val="20"/>
              </w:rPr>
            </w:pPr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2.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Pembentukan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Bank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Sampah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dan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terbinanya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Bank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Sampah</w:t>
            </w:r>
            <w:proofErr w:type="spellEnd"/>
          </w:p>
        </w:tc>
        <w:tc>
          <w:tcPr>
            <w:tcW w:w="2835" w:type="dxa"/>
            <w:shd w:val="clear" w:color="auto" w:fill="FFFFFF"/>
            <w:hideMark/>
          </w:tcPr>
          <w:p w:rsidR="003050D2" w:rsidRPr="0038028D" w:rsidRDefault="003050D2" w:rsidP="003050D2">
            <w:pPr>
              <w:spacing w:after="0" w:line="240" w:lineRule="auto"/>
              <w:rPr>
                <w:rFonts w:ascii="Arial" w:eastAsia="Times New Roman" w:hAnsi="Arial" w:cs="Arial"/>
                <w:color w:val="818181"/>
                <w:sz w:val="20"/>
                <w:szCs w:val="20"/>
              </w:rPr>
            </w:pP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Sie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Kesehatan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dan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reproduksi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,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Sie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Kelestarian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Lingkungan</w:t>
            </w:r>
            <w:proofErr w:type="spellEnd"/>
          </w:p>
        </w:tc>
        <w:tc>
          <w:tcPr>
            <w:tcW w:w="2410" w:type="dxa"/>
            <w:shd w:val="clear" w:color="auto" w:fill="FFFFFF"/>
            <w:hideMark/>
          </w:tcPr>
          <w:p w:rsidR="003050D2" w:rsidRPr="0038028D" w:rsidRDefault="003050D2" w:rsidP="003050D2">
            <w:pPr>
              <w:spacing w:after="0" w:line="240" w:lineRule="auto"/>
              <w:rPr>
                <w:rFonts w:ascii="Arial" w:eastAsia="Times New Roman" w:hAnsi="Arial" w:cs="Arial"/>
                <w:color w:val="818181"/>
                <w:sz w:val="20"/>
                <w:szCs w:val="20"/>
              </w:rPr>
            </w:pP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Masyarakat</w:t>
            </w:r>
            <w:proofErr w:type="spellEnd"/>
          </w:p>
        </w:tc>
        <w:tc>
          <w:tcPr>
            <w:tcW w:w="2268" w:type="dxa"/>
            <w:shd w:val="clear" w:color="auto" w:fill="FFFFFF"/>
            <w:hideMark/>
          </w:tcPr>
          <w:p w:rsidR="003050D2" w:rsidRPr="0038028D" w:rsidRDefault="003050D2" w:rsidP="003050D2">
            <w:pPr>
              <w:spacing w:after="0" w:line="240" w:lineRule="auto"/>
              <w:rPr>
                <w:rFonts w:ascii="Arial" w:eastAsia="Times New Roman" w:hAnsi="Arial" w:cs="Arial"/>
                <w:color w:val="818181"/>
                <w:sz w:val="20"/>
                <w:szCs w:val="20"/>
              </w:rPr>
            </w:pP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Penyuluh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Kehutanan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,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Penyuluh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Pertanian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,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Pokja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III PKK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Kecamatan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dan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Desa</w:t>
            </w:r>
            <w:proofErr w:type="spellEnd"/>
          </w:p>
        </w:tc>
        <w:tc>
          <w:tcPr>
            <w:tcW w:w="1025" w:type="dxa"/>
            <w:shd w:val="clear" w:color="auto" w:fill="FFFFFF"/>
            <w:hideMark/>
          </w:tcPr>
          <w:p w:rsidR="003050D2" w:rsidRPr="0038028D" w:rsidRDefault="003050D2" w:rsidP="003050D2">
            <w:pPr>
              <w:spacing w:after="0" w:line="240" w:lineRule="auto"/>
              <w:rPr>
                <w:rFonts w:ascii="Arial" w:eastAsia="Times New Roman" w:hAnsi="Arial" w:cs="Arial"/>
                <w:color w:val="818181"/>
                <w:sz w:val="20"/>
                <w:szCs w:val="20"/>
              </w:rPr>
            </w:pP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Januari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-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Desember</w:t>
            </w:r>
            <w:proofErr w:type="spellEnd"/>
          </w:p>
        </w:tc>
        <w:tc>
          <w:tcPr>
            <w:tcW w:w="818" w:type="dxa"/>
            <w:shd w:val="clear" w:color="auto" w:fill="FFFFFF"/>
            <w:hideMark/>
          </w:tcPr>
          <w:p w:rsidR="003050D2" w:rsidRPr="0038028D" w:rsidRDefault="003050D2" w:rsidP="003050D2">
            <w:pPr>
              <w:spacing w:after="0" w:line="240" w:lineRule="auto"/>
              <w:rPr>
                <w:rFonts w:ascii="Arial" w:eastAsia="Times New Roman" w:hAnsi="Arial" w:cs="Arial"/>
                <w:color w:val="818181"/>
                <w:sz w:val="20"/>
                <w:szCs w:val="20"/>
              </w:rPr>
            </w:pPr>
          </w:p>
        </w:tc>
        <w:tc>
          <w:tcPr>
            <w:tcW w:w="4926" w:type="dxa"/>
            <w:shd w:val="clear" w:color="auto" w:fill="FFFFFF"/>
            <w:hideMark/>
          </w:tcPr>
          <w:p w:rsidR="003050D2" w:rsidRPr="0038028D" w:rsidRDefault="003050D2" w:rsidP="003050D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Terbentuknya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Bank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Sampah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sehingga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tercipta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lingkungan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yang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bersih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,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sehat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,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dan</w:t>
            </w:r>
            <w:proofErr w:type="spellEnd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 xml:space="preserve"> </w:t>
            </w:r>
            <w:proofErr w:type="spellStart"/>
            <w:r w:rsidRPr="0038028D">
              <w:rPr>
                <w:rFonts w:ascii="Arial" w:eastAsia="Times New Roman" w:hAnsi="Arial" w:cs="Arial"/>
                <w:color w:val="818181"/>
                <w:sz w:val="20"/>
                <w:szCs w:val="20"/>
              </w:rPr>
              <w:t>nyaman</w:t>
            </w:r>
            <w:proofErr w:type="spellEnd"/>
          </w:p>
        </w:tc>
      </w:tr>
    </w:tbl>
    <w:p w:rsidR="003D0E65" w:rsidRPr="003050D2" w:rsidRDefault="003D0E65">
      <w:pPr>
        <w:rPr>
          <w:sz w:val="20"/>
          <w:szCs w:val="20"/>
        </w:rPr>
      </w:pPr>
    </w:p>
    <w:p w:rsidR="003D0E65" w:rsidRPr="003050D2" w:rsidRDefault="003D0E65">
      <w:pPr>
        <w:rPr>
          <w:sz w:val="20"/>
          <w:szCs w:val="20"/>
        </w:rPr>
      </w:pPr>
    </w:p>
    <w:p w:rsidR="003D0E65" w:rsidRPr="003050D2" w:rsidRDefault="003D0E65">
      <w:pPr>
        <w:rPr>
          <w:sz w:val="20"/>
          <w:szCs w:val="20"/>
        </w:rPr>
      </w:pPr>
    </w:p>
    <w:p w:rsidR="003D0E65" w:rsidRPr="003050D2" w:rsidRDefault="003D0E65">
      <w:pPr>
        <w:rPr>
          <w:sz w:val="20"/>
          <w:szCs w:val="20"/>
        </w:rPr>
      </w:pPr>
    </w:p>
    <w:p w:rsidR="00FF15E5" w:rsidRDefault="00FF15E5"/>
    <w:sectPr w:rsidR="00FF15E5" w:rsidSect="003050D2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340E5B"/>
    <w:multiLevelType w:val="hybridMultilevel"/>
    <w:tmpl w:val="14F68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E65"/>
    <w:rsid w:val="003050D2"/>
    <w:rsid w:val="0038028D"/>
    <w:rsid w:val="003D0E65"/>
    <w:rsid w:val="005664A8"/>
    <w:rsid w:val="006D6214"/>
    <w:rsid w:val="007622A1"/>
    <w:rsid w:val="00FC0A46"/>
    <w:rsid w:val="00FF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  <w15:chartTrackingRefBased/>
  <w15:docId w15:val="{B0273FC1-57D7-4DF9-8AB9-E573784DB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5E5"/>
    <w:pPr>
      <w:ind w:left="720"/>
      <w:contextualSpacing/>
    </w:pPr>
  </w:style>
  <w:style w:type="table" w:styleId="TableGrid">
    <w:name w:val="Table Grid"/>
    <w:basedOn w:val="TableNormal"/>
    <w:uiPriority w:val="39"/>
    <w:rsid w:val="006D6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3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5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2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4108E-5A8A-4DF4-A787-32B4417DE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2023-08-07T04:19:00Z</dcterms:created>
  <dcterms:modified xsi:type="dcterms:W3CDTF">2023-08-07T05:30:00Z</dcterms:modified>
</cp:coreProperties>
</file>