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E4DA" w14:textId="00BD99AE" w:rsidR="000B2AC3" w:rsidRDefault="003965AA">
      <w:r>
        <w:t>RKM Lubuak Gadang Kencana</w:t>
      </w:r>
    </w:p>
    <w:sectPr w:rsidR="000B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AA"/>
    <w:rsid w:val="000B2AC3"/>
    <w:rsid w:val="000B2F8A"/>
    <w:rsid w:val="003965AA"/>
    <w:rsid w:val="008023DF"/>
    <w:rsid w:val="00914C94"/>
    <w:rsid w:val="00920CF7"/>
    <w:rsid w:val="00A95FFC"/>
    <w:rsid w:val="00EB633E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91C7"/>
  <w15:chartTrackingRefBased/>
  <w15:docId w15:val="{8FA0E70B-A022-4F82-9FD8-CBEC715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Triani Wahyu Prayojana</dc:creator>
  <cp:keywords/>
  <dc:description/>
  <cp:lastModifiedBy>Triani Wahyu Prayojana</cp:lastModifiedBy>
  <cp:revision>1</cp:revision>
  <dcterms:created xsi:type="dcterms:W3CDTF">2023-08-30T03:20:00Z</dcterms:created>
  <dcterms:modified xsi:type="dcterms:W3CDTF">2023-08-30T03:20:00Z</dcterms:modified>
</cp:coreProperties>
</file>